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C56C3">
      <w:pPr>
        <w:spacing w:beforeLines="50"/>
        <w:jc w:val="center"/>
        <w:outlineLvl w:val="0"/>
        <w:rPr>
          <w:rFonts w:hint="eastAsia" w:ascii="仿宋" w:hAnsi="仿宋" w:eastAsia="仿宋" w:cs="仿宋"/>
          <w:b/>
          <w:sz w:val="56"/>
          <w:szCs w:val="56"/>
        </w:rPr>
      </w:pPr>
    </w:p>
    <w:p w14:paraId="1ECB1CA6">
      <w:pPr>
        <w:spacing w:beforeLines="50"/>
        <w:jc w:val="center"/>
        <w:outlineLvl w:val="0"/>
        <w:rPr>
          <w:rFonts w:hint="eastAsia" w:ascii="仿宋" w:hAnsi="仿宋" w:eastAsia="仿宋" w:cs="仿宋"/>
          <w:b/>
          <w:sz w:val="56"/>
          <w:szCs w:val="56"/>
        </w:rPr>
      </w:pPr>
      <w:r>
        <w:rPr>
          <w:rFonts w:hint="eastAsia" w:ascii="仿宋" w:hAnsi="仿宋" w:eastAsia="仿宋" w:cs="仿宋"/>
          <w:b/>
          <w:sz w:val="56"/>
          <w:szCs w:val="56"/>
        </w:rPr>
        <w:t>河南省直第三人民医院</w:t>
      </w:r>
    </w:p>
    <w:p w14:paraId="129FE8D5">
      <w:pPr>
        <w:spacing w:beforeLines="50"/>
        <w:jc w:val="center"/>
        <w:outlineLvl w:val="0"/>
        <w:rPr>
          <w:rFonts w:hint="eastAsia" w:ascii="仿宋" w:hAnsi="仿宋" w:eastAsia="仿宋" w:cs="仿宋"/>
          <w:b/>
          <w:sz w:val="52"/>
          <w:szCs w:val="52"/>
          <w:lang w:eastAsia="zh-CN"/>
        </w:rPr>
      </w:pPr>
      <w:r>
        <w:rPr>
          <w:rFonts w:hint="eastAsia" w:ascii="仿宋" w:hAnsi="仿宋" w:eastAsia="仿宋" w:cs="仿宋"/>
          <w:b/>
          <w:sz w:val="56"/>
          <w:szCs w:val="56"/>
          <w:lang w:eastAsia="zh-CN"/>
        </w:rPr>
        <w:t>健康管理线上检前系统合作项目（</w:t>
      </w:r>
      <w:r>
        <w:rPr>
          <w:rFonts w:hint="eastAsia" w:ascii="仿宋" w:hAnsi="仿宋" w:eastAsia="仿宋" w:cs="仿宋"/>
          <w:b/>
          <w:sz w:val="56"/>
          <w:szCs w:val="56"/>
          <w:lang w:val="en-US" w:eastAsia="zh-CN"/>
        </w:rPr>
        <w:t>二次</w:t>
      </w:r>
      <w:r>
        <w:rPr>
          <w:rFonts w:hint="eastAsia" w:ascii="仿宋" w:hAnsi="仿宋" w:eastAsia="仿宋" w:cs="仿宋"/>
          <w:b/>
          <w:sz w:val="56"/>
          <w:szCs w:val="56"/>
          <w:lang w:eastAsia="zh-CN"/>
        </w:rPr>
        <w:t>）</w:t>
      </w:r>
    </w:p>
    <w:p w14:paraId="61A8A892">
      <w:pPr>
        <w:rPr>
          <w:rFonts w:ascii="仿宋" w:hAnsi="仿宋" w:eastAsia="仿宋" w:cs="仿宋"/>
        </w:rPr>
      </w:pPr>
    </w:p>
    <w:p w14:paraId="0ED2E586">
      <w:pPr>
        <w:rPr>
          <w:rFonts w:ascii="仿宋" w:hAnsi="仿宋" w:eastAsia="仿宋" w:cs="仿宋"/>
        </w:rPr>
      </w:pPr>
    </w:p>
    <w:p w14:paraId="041B2DD8">
      <w:pPr>
        <w:rPr>
          <w:rFonts w:ascii="仿宋" w:hAnsi="仿宋" w:eastAsia="仿宋" w:cs="仿宋"/>
        </w:rPr>
      </w:pPr>
    </w:p>
    <w:p w14:paraId="44F68266">
      <w:pPr>
        <w:rPr>
          <w:rFonts w:ascii="仿宋" w:hAnsi="仿宋" w:eastAsia="仿宋" w:cs="仿宋"/>
        </w:rPr>
      </w:pPr>
    </w:p>
    <w:p w14:paraId="5B3275D3">
      <w:pPr>
        <w:pStyle w:val="9"/>
        <w:rPr>
          <w:rFonts w:ascii="仿宋" w:hAnsi="仿宋" w:eastAsia="仿宋" w:cs="仿宋"/>
        </w:rPr>
      </w:pPr>
    </w:p>
    <w:p w14:paraId="252022D5">
      <w:pPr>
        <w:pStyle w:val="9"/>
        <w:rPr>
          <w:rFonts w:ascii="仿宋" w:hAnsi="仿宋" w:eastAsia="仿宋" w:cs="仿宋"/>
        </w:rPr>
      </w:pPr>
    </w:p>
    <w:p w14:paraId="1353C746">
      <w:pPr>
        <w:rPr>
          <w:rFonts w:ascii="仿宋" w:hAnsi="仿宋" w:eastAsia="仿宋" w:cs="仿宋"/>
        </w:rPr>
      </w:pPr>
    </w:p>
    <w:p w14:paraId="65C48F92">
      <w:pPr>
        <w:spacing w:beforeLines="50"/>
        <w:jc w:val="center"/>
        <w:outlineLvl w:val="0"/>
        <w:rPr>
          <w:rFonts w:ascii="仿宋" w:hAnsi="仿宋" w:eastAsia="仿宋" w:cs="仿宋"/>
          <w:b/>
          <w:color w:val="000000"/>
          <w:sz w:val="52"/>
          <w:szCs w:val="52"/>
        </w:rPr>
      </w:pPr>
      <w:r>
        <w:rPr>
          <w:rFonts w:hint="eastAsia" w:ascii="仿宋" w:hAnsi="仿宋" w:eastAsia="仿宋" w:cs="仿宋"/>
          <w:b/>
          <w:color w:val="000000"/>
          <w:sz w:val="56"/>
          <w:szCs w:val="56"/>
          <w:lang w:val="en-US" w:eastAsia="zh-CN"/>
        </w:rPr>
        <w:t>招标</w:t>
      </w:r>
      <w:r>
        <w:rPr>
          <w:rFonts w:hint="eastAsia" w:ascii="仿宋" w:hAnsi="仿宋" w:eastAsia="仿宋" w:cs="仿宋"/>
          <w:b/>
          <w:color w:val="000000"/>
          <w:sz w:val="56"/>
          <w:szCs w:val="56"/>
        </w:rPr>
        <w:t>文件</w:t>
      </w:r>
    </w:p>
    <w:p w14:paraId="692DFC6A">
      <w:pPr>
        <w:pStyle w:val="10"/>
        <w:tabs>
          <w:tab w:val="left" w:pos="1620"/>
        </w:tabs>
        <w:snapToGrid w:val="0"/>
        <w:spacing w:line="360" w:lineRule="auto"/>
        <w:ind w:firstLine="1848" w:firstLineChars="420"/>
        <w:rPr>
          <w:rFonts w:ascii="仿宋" w:hAnsi="仿宋" w:eastAsia="仿宋" w:cs="仿宋"/>
          <w:b/>
          <w:bCs/>
          <w:color w:val="FF6600"/>
          <w:sz w:val="44"/>
          <w:szCs w:val="44"/>
        </w:rPr>
      </w:pPr>
    </w:p>
    <w:p w14:paraId="6D836053">
      <w:pPr>
        <w:pStyle w:val="10"/>
        <w:tabs>
          <w:tab w:val="left" w:pos="1620"/>
        </w:tabs>
        <w:snapToGrid w:val="0"/>
        <w:spacing w:line="360" w:lineRule="auto"/>
        <w:rPr>
          <w:rFonts w:ascii="仿宋" w:hAnsi="仿宋" w:eastAsia="仿宋" w:cs="仿宋"/>
          <w:b/>
          <w:bCs/>
          <w:color w:val="FF6600"/>
          <w:sz w:val="44"/>
          <w:szCs w:val="44"/>
        </w:rPr>
      </w:pPr>
    </w:p>
    <w:p w14:paraId="04A204A3">
      <w:pPr>
        <w:pStyle w:val="10"/>
        <w:tabs>
          <w:tab w:val="left" w:pos="1620"/>
        </w:tabs>
        <w:snapToGrid w:val="0"/>
        <w:spacing w:line="360" w:lineRule="auto"/>
        <w:rPr>
          <w:rFonts w:ascii="仿宋" w:hAnsi="仿宋" w:eastAsia="仿宋" w:cs="仿宋"/>
          <w:b/>
          <w:bCs/>
          <w:color w:val="FF6600"/>
          <w:sz w:val="44"/>
          <w:szCs w:val="44"/>
        </w:rPr>
      </w:pPr>
    </w:p>
    <w:p w14:paraId="38447D2B">
      <w:pPr>
        <w:spacing w:line="360" w:lineRule="auto"/>
        <w:ind w:left="2310" w:leftChars="1100"/>
        <w:rPr>
          <w:rFonts w:ascii="仿宋" w:hAnsi="仿宋" w:eastAsia="仿宋" w:cs="仿宋"/>
          <w:sz w:val="32"/>
          <w:szCs w:val="32"/>
        </w:rPr>
      </w:pPr>
    </w:p>
    <w:p w14:paraId="31449B8B">
      <w:pPr>
        <w:spacing w:line="360" w:lineRule="auto"/>
        <w:ind w:left="2310" w:leftChars="1100"/>
        <w:rPr>
          <w:rFonts w:hint="default" w:ascii="仿宋" w:hAnsi="仿宋" w:eastAsia="仿宋" w:cs="仿宋"/>
          <w:sz w:val="32"/>
          <w:szCs w:val="32"/>
          <w:lang w:val="en-US" w:eastAsia="zh-CN"/>
        </w:rPr>
      </w:pPr>
      <w:r>
        <w:rPr>
          <w:rFonts w:hint="eastAsia" w:ascii="仿宋" w:hAnsi="仿宋" w:eastAsia="仿宋" w:cs="仿宋"/>
          <w:sz w:val="32"/>
          <w:szCs w:val="32"/>
        </w:rPr>
        <w:t>招标编号：SZSYCG2026-</w:t>
      </w:r>
      <w:r>
        <w:rPr>
          <w:rFonts w:hint="eastAsia" w:ascii="仿宋" w:hAnsi="仿宋" w:eastAsia="仿宋" w:cs="仿宋"/>
          <w:sz w:val="32"/>
          <w:szCs w:val="32"/>
          <w:lang w:val="en-US" w:eastAsia="zh-CN"/>
        </w:rPr>
        <w:t>06150102</w:t>
      </w:r>
    </w:p>
    <w:p w14:paraId="0FA06E67">
      <w:pPr>
        <w:spacing w:line="360" w:lineRule="auto"/>
        <w:ind w:left="2310" w:leftChars="1100"/>
        <w:rPr>
          <w:rFonts w:ascii="仿宋" w:hAnsi="仿宋" w:eastAsia="仿宋" w:cs="仿宋"/>
          <w:sz w:val="32"/>
          <w:szCs w:val="32"/>
        </w:rPr>
      </w:pPr>
      <w:r>
        <w:rPr>
          <w:rFonts w:hint="eastAsia" w:ascii="仿宋" w:hAnsi="仿宋" w:eastAsia="仿宋" w:cs="仿宋"/>
          <w:sz w:val="32"/>
          <w:szCs w:val="32"/>
        </w:rPr>
        <w:t>招标单位：河南省直第三人民医院</w:t>
      </w:r>
    </w:p>
    <w:p w14:paraId="1B2BE4B0">
      <w:pPr>
        <w:spacing w:line="360" w:lineRule="auto"/>
        <w:ind w:left="2310" w:leftChars="1100"/>
        <w:rPr>
          <w:rFonts w:ascii="仿宋" w:hAnsi="仿宋" w:eastAsia="仿宋" w:cs="仿宋"/>
          <w:sz w:val="32"/>
          <w:szCs w:val="32"/>
        </w:rPr>
      </w:pPr>
      <w:r>
        <w:rPr>
          <w:rFonts w:hint="eastAsia" w:ascii="仿宋" w:hAnsi="仿宋" w:eastAsia="仿宋" w:cs="仿宋"/>
          <w:sz w:val="32"/>
          <w:szCs w:val="32"/>
        </w:rPr>
        <w:t>时    间：</w:t>
      </w: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p>
    <w:p w14:paraId="0AC1FAF5">
      <w:pPr>
        <w:spacing w:line="460" w:lineRule="exact"/>
        <w:jc w:val="center"/>
        <w:rPr>
          <w:rFonts w:ascii="仿宋" w:hAnsi="仿宋" w:eastAsia="仿宋" w:cs="仿宋"/>
          <w:b/>
          <w:bCs/>
          <w:sz w:val="44"/>
        </w:rPr>
      </w:pPr>
    </w:p>
    <w:p w14:paraId="1203FE9F">
      <w:pPr>
        <w:rPr>
          <w:rFonts w:hint="eastAsia" w:ascii="仿宋" w:hAnsi="仿宋" w:eastAsia="仿宋" w:cs="仿宋"/>
          <w:b/>
          <w:bCs/>
          <w:sz w:val="44"/>
        </w:rPr>
      </w:pPr>
      <w:r>
        <w:rPr>
          <w:rFonts w:hint="eastAsia" w:ascii="仿宋" w:hAnsi="仿宋" w:eastAsia="仿宋" w:cs="仿宋"/>
          <w:b/>
          <w:bCs/>
          <w:sz w:val="44"/>
        </w:rPr>
        <w:br w:type="page"/>
      </w:r>
    </w:p>
    <w:p w14:paraId="04B11A4A">
      <w:pPr>
        <w:spacing w:line="460" w:lineRule="exact"/>
        <w:jc w:val="center"/>
        <w:rPr>
          <w:rFonts w:ascii="仿宋" w:hAnsi="仿宋" w:eastAsia="仿宋" w:cs="仿宋"/>
          <w:b/>
          <w:bCs/>
          <w:sz w:val="44"/>
        </w:rPr>
      </w:pPr>
      <w:r>
        <w:rPr>
          <w:rFonts w:hint="eastAsia" w:ascii="仿宋" w:hAnsi="仿宋" w:eastAsia="仿宋" w:cs="仿宋"/>
          <w:b/>
          <w:bCs/>
          <w:sz w:val="44"/>
        </w:rPr>
        <w:t>目        录</w:t>
      </w:r>
    </w:p>
    <w:p w14:paraId="7B46E50B">
      <w:pPr>
        <w:tabs>
          <w:tab w:val="left" w:pos="1010"/>
        </w:tabs>
        <w:spacing w:line="460" w:lineRule="exact"/>
        <w:jc w:val="center"/>
        <w:rPr>
          <w:rFonts w:ascii="仿宋" w:hAnsi="仿宋" w:eastAsia="仿宋" w:cs="仿宋"/>
          <w:b/>
          <w:bCs/>
          <w:sz w:val="44"/>
        </w:rPr>
      </w:pPr>
    </w:p>
    <w:p w14:paraId="2A301B56">
      <w:pPr>
        <w:tabs>
          <w:tab w:val="left" w:pos="1010"/>
        </w:tabs>
        <w:spacing w:line="460" w:lineRule="exact"/>
        <w:rPr>
          <w:rFonts w:ascii="仿宋" w:hAnsi="仿宋" w:eastAsia="仿宋" w:cs="仿宋"/>
          <w:b/>
          <w:bCs/>
          <w:sz w:val="44"/>
        </w:rPr>
      </w:pPr>
    </w:p>
    <w:p w14:paraId="6A28B905">
      <w:pPr>
        <w:pStyle w:val="14"/>
        <w:tabs>
          <w:tab w:val="right" w:leader="dot" w:pos="9412"/>
        </w:tabs>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 xml:space="preserve">第一部分  </w:t>
      </w:r>
      <w:r>
        <w:rPr>
          <w:rFonts w:hint="eastAsia" w:ascii="仿宋" w:hAnsi="仿宋" w:eastAsia="仿宋" w:cs="仿宋"/>
          <w:b w:val="0"/>
          <w:bCs w:val="0"/>
          <w:sz w:val="28"/>
          <w:szCs w:val="28"/>
          <w:lang w:val="en-US" w:eastAsia="zh-CN"/>
        </w:rPr>
        <w:t>比选</w:t>
      </w:r>
      <w:r>
        <w:rPr>
          <w:rFonts w:hint="eastAsia" w:ascii="仿宋" w:hAnsi="仿宋" w:eastAsia="仿宋" w:cs="仿宋"/>
          <w:b w:val="0"/>
          <w:bCs w:val="0"/>
          <w:sz w:val="28"/>
          <w:szCs w:val="28"/>
        </w:rPr>
        <w:t>公告</w:t>
      </w:r>
      <w:r>
        <w:rPr>
          <w:rFonts w:hint="eastAsia" w:ascii="仿宋" w:hAnsi="仿宋" w:eastAsia="仿宋" w:cs="仿宋"/>
          <w:b w:val="0"/>
          <w:bCs w:val="0"/>
          <w:sz w:val="28"/>
          <w:szCs w:val="28"/>
        </w:rPr>
        <w:tab/>
      </w:r>
      <w:r>
        <w:rPr>
          <w:rFonts w:hint="eastAsia" w:ascii="仿宋" w:hAnsi="仿宋" w:eastAsia="仿宋" w:cs="仿宋"/>
          <w:b w:val="0"/>
          <w:bCs w:val="0"/>
          <w:sz w:val="28"/>
          <w:szCs w:val="28"/>
          <w:lang w:val="en-US" w:eastAsia="zh-CN"/>
        </w:rPr>
        <w:t>3</w:t>
      </w:r>
    </w:p>
    <w:p w14:paraId="0E199AD9">
      <w:pPr>
        <w:pStyle w:val="14"/>
        <w:tabs>
          <w:tab w:val="right" w:leader="dot" w:pos="9412"/>
        </w:tabs>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第二部分  投标人须知</w:t>
      </w:r>
      <w:r>
        <w:rPr>
          <w:rFonts w:hint="eastAsia" w:ascii="仿宋" w:hAnsi="仿宋" w:eastAsia="仿宋" w:cs="仿宋"/>
          <w:b w:val="0"/>
          <w:bCs w:val="0"/>
          <w:sz w:val="28"/>
          <w:szCs w:val="28"/>
        </w:rPr>
        <w:tab/>
      </w:r>
      <w:r>
        <w:rPr>
          <w:rFonts w:hint="eastAsia" w:ascii="仿宋" w:hAnsi="仿宋" w:eastAsia="仿宋" w:cs="仿宋"/>
          <w:b w:val="0"/>
          <w:bCs w:val="0"/>
          <w:sz w:val="28"/>
          <w:szCs w:val="28"/>
          <w:lang w:val="en-US" w:eastAsia="zh-CN"/>
        </w:rPr>
        <w:t>5</w:t>
      </w:r>
    </w:p>
    <w:p w14:paraId="0819792F">
      <w:pPr>
        <w:pStyle w:val="14"/>
        <w:tabs>
          <w:tab w:val="right" w:leader="dot" w:pos="9412"/>
        </w:tabs>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rPr>
        <w:t>第三部分  项目要求及技术规范</w:t>
      </w:r>
      <w:r>
        <w:rPr>
          <w:rFonts w:hint="eastAsia" w:ascii="仿宋" w:hAnsi="仿宋" w:eastAsia="仿宋" w:cs="仿宋"/>
          <w:b w:val="0"/>
          <w:bCs w:val="0"/>
          <w:sz w:val="28"/>
          <w:szCs w:val="28"/>
        </w:rPr>
        <w:tab/>
      </w:r>
      <w:r>
        <w:rPr>
          <w:rFonts w:hint="eastAsia" w:ascii="仿宋" w:hAnsi="仿宋" w:eastAsia="仿宋" w:cs="仿宋"/>
          <w:b w:val="0"/>
          <w:bCs w:val="0"/>
          <w:sz w:val="28"/>
          <w:szCs w:val="28"/>
          <w:lang w:val="en-US" w:eastAsia="zh-CN"/>
        </w:rPr>
        <w:t>11</w:t>
      </w:r>
    </w:p>
    <w:p w14:paraId="3D22905C">
      <w:pPr>
        <w:pStyle w:val="14"/>
        <w:tabs>
          <w:tab w:val="right" w:leader="dot" w:pos="9412"/>
        </w:tabs>
        <w:rPr>
          <w:rFonts w:hint="eastAsia" w:eastAsia="仿宋"/>
          <w:lang w:eastAsia="zh-CN"/>
        </w:rPr>
      </w:pPr>
      <w:r>
        <w:rPr>
          <w:rFonts w:hint="eastAsia" w:ascii="仿宋" w:hAnsi="仿宋" w:eastAsia="仿宋" w:cs="仿宋"/>
          <w:b w:val="0"/>
          <w:bCs w:val="0"/>
          <w:sz w:val="28"/>
          <w:szCs w:val="28"/>
        </w:rPr>
        <w:t>第四部分  评标标准和办法</w:t>
      </w:r>
      <w:r>
        <w:rPr>
          <w:rFonts w:hint="eastAsia" w:ascii="仿宋" w:hAnsi="仿宋" w:eastAsia="仿宋" w:cs="仿宋"/>
          <w:b w:val="0"/>
          <w:bCs w:val="0"/>
          <w:sz w:val="28"/>
          <w:szCs w:val="28"/>
        </w:rPr>
        <w:tab/>
      </w: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5</w:t>
      </w:r>
    </w:p>
    <w:p w14:paraId="1FABD910">
      <w:pPr>
        <w:pStyle w:val="14"/>
        <w:tabs>
          <w:tab w:val="right" w:leader="dot" w:pos="9412"/>
        </w:tabs>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第五部分  合同主要条款</w:t>
      </w:r>
      <w:r>
        <w:rPr>
          <w:rFonts w:hint="eastAsia" w:ascii="仿宋" w:hAnsi="仿宋" w:eastAsia="仿宋" w:cs="仿宋"/>
          <w:b w:val="0"/>
          <w:bCs w:val="0"/>
          <w:sz w:val="28"/>
          <w:szCs w:val="28"/>
        </w:rPr>
        <w:tab/>
      </w: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9</w:t>
      </w:r>
    </w:p>
    <w:p w14:paraId="22E87462">
      <w:pPr>
        <w:pStyle w:val="14"/>
        <w:tabs>
          <w:tab w:val="right" w:leader="dot" w:pos="9412"/>
        </w:tabs>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rPr>
        <w:t>第六部分  投标文件格式</w:t>
      </w:r>
      <w:r>
        <w:rPr>
          <w:rFonts w:hint="eastAsia" w:ascii="仿宋" w:hAnsi="仿宋" w:eastAsia="仿宋" w:cs="仿宋"/>
          <w:b w:val="0"/>
          <w:bCs w:val="0"/>
          <w:sz w:val="28"/>
          <w:szCs w:val="28"/>
        </w:rPr>
        <w:tab/>
      </w:r>
      <w:r>
        <w:rPr>
          <w:rFonts w:hint="eastAsia" w:ascii="仿宋" w:hAnsi="仿宋" w:eastAsia="仿宋" w:cs="仿宋"/>
          <w:b w:val="0"/>
          <w:bCs w:val="0"/>
          <w:sz w:val="28"/>
          <w:szCs w:val="28"/>
          <w:lang w:val="en-US" w:eastAsia="zh-CN"/>
        </w:rPr>
        <w:t>22</w:t>
      </w:r>
    </w:p>
    <w:p w14:paraId="76C143A1"/>
    <w:p w14:paraId="79B5EA06">
      <w:pPr>
        <w:tabs>
          <w:tab w:val="left" w:pos="1010"/>
        </w:tabs>
        <w:spacing w:line="460" w:lineRule="exact"/>
        <w:jc w:val="center"/>
        <w:rPr>
          <w:rFonts w:ascii="仿宋" w:hAnsi="仿宋" w:eastAsia="仿宋" w:cs="仿宋"/>
          <w:b/>
          <w:bCs/>
          <w:sz w:val="36"/>
        </w:rPr>
      </w:pPr>
    </w:p>
    <w:p w14:paraId="79E0E2FD">
      <w:pPr>
        <w:tabs>
          <w:tab w:val="left" w:pos="1010"/>
        </w:tabs>
        <w:spacing w:line="460" w:lineRule="exact"/>
        <w:rPr>
          <w:rFonts w:ascii="仿宋" w:hAnsi="仿宋" w:eastAsia="仿宋" w:cs="仿宋"/>
          <w:b/>
          <w:bCs/>
          <w:sz w:val="36"/>
        </w:rPr>
      </w:pPr>
    </w:p>
    <w:p w14:paraId="5EA0B95F">
      <w:pPr>
        <w:tabs>
          <w:tab w:val="left" w:pos="1010"/>
        </w:tabs>
        <w:spacing w:line="460" w:lineRule="exact"/>
        <w:jc w:val="center"/>
        <w:rPr>
          <w:rFonts w:ascii="仿宋" w:hAnsi="仿宋" w:eastAsia="仿宋" w:cs="仿宋"/>
          <w:b/>
          <w:bCs/>
          <w:sz w:val="36"/>
        </w:rPr>
      </w:pPr>
    </w:p>
    <w:p w14:paraId="32E2451C">
      <w:pPr>
        <w:tabs>
          <w:tab w:val="left" w:pos="1010"/>
        </w:tabs>
        <w:spacing w:line="460" w:lineRule="exact"/>
        <w:rPr>
          <w:rFonts w:ascii="仿宋" w:hAnsi="仿宋" w:eastAsia="仿宋" w:cs="仿宋"/>
          <w:b/>
          <w:bCs/>
          <w:sz w:val="36"/>
          <w:szCs w:val="36"/>
        </w:rPr>
      </w:pPr>
    </w:p>
    <w:p w14:paraId="0CE8C25C">
      <w:pPr>
        <w:tabs>
          <w:tab w:val="left" w:pos="1010"/>
        </w:tabs>
        <w:spacing w:line="460" w:lineRule="exact"/>
        <w:jc w:val="center"/>
        <w:rPr>
          <w:rFonts w:ascii="仿宋" w:hAnsi="仿宋" w:eastAsia="仿宋" w:cs="仿宋"/>
          <w:b/>
          <w:bCs/>
          <w:sz w:val="36"/>
          <w:szCs w:val="36"/>
        </w:rPr>
        <w:sectPr>
          <w:headerReference r:id="rId3" w:type="default"/>
          <w:footerReference r:id="rId4" w:type="default"/>
          <w:pgSz w:w="11906" w:h="16838"/>
          <w:pgMar w:top="1418" w:right="1247" w:bottom="1247" w:left="1247" w:header="851" w:footer="992" w:gutter="0"/>
          <w:pgBorders>
            <w:top w:val="none" w:sz="0" w:space="0"/>
            <w:left w:val="none" w:sz="0" w:space="0"/>
            <w:bottom w:val="none" w:sz="0" w:space="0"/>
            <w:right w:val="none" w:sz="0" w:space="0"/>
          </w:pgBorders>
          <w:cols w:space="720" w:num="1"/>
          <w:titlePg/>
          <w:docGrid w:type="linesAndChars" w:linePitch="312" w:charSpace="0"/>
        </w:sectPr>
      </w:pPr>
    </w:p>
    <w:p w14:paraId="7E3E1A5D">
      <w:pPr>
        <w:tabs>
          <w:tab w:val="left" w:pos="1010"/>
        </w:tabs>
        <w:spacing w:line="460" w:lineRule="exact"/>
        <w:jc w:val="center"/>
        <w:rPr>
          <w:rFonts w:ascii="仿宋" w:hAnsi="仿宋" w:eastAsia="仿宋" w:cs="仿宋"/>
          <w:b/>
          <w:bCs/>
          <w:sz w:val="36"/>
          <w:szCs w:val="36"/>
        </w:rPr>
      </w:pPr>
      <w:r>
        <w:rPr>
          <w:rFonts w:hint="eastAsia" w:ascii="仿宋" w:hAnsi="仿宋" w:eastAsia="仿宋" w:cs="仿宋"/>
          <w:b/>
          <w:bCs/>
          <w:sz w:val="36"/>
          <w:szCs w:val="36"/>
        </w:rPr>
        <w:t xml:space="preserve">第一部分  </w:t>
      </w:r>
      <w:r>
        <w:rPr>
          <w:rFonts w:hint="eastAsia" w:ascii="仿宋" w:hAnsi="仿宋" w:eastAsia="仿宋" w:cs="仿宋"/>
          <w:b/>
          <w:bCs/>
          <w:sz w:val="36"/>
          <w:szCs w:val="36"/>
          <w:lang w:val="en-US" w:eastAsia="zh-CN"/>
        </w:rPr>
        <w:t>比选</w:t>
      </w:r>
      <w:r>
        <w:rPr>
          <w:rFonts w:hint="eastAsia" w:ascii="仿宋" w:hAnsi="仿宋" w:eastAsia="仿宋" w:cs="仿宋"/>
          <w:b/>
          <w:bCs/>
          <w:sz w:val="36"/>
          <w:szCs w:val="36"/>
        </w:rPr>
        <w:t>公告</w:t>
      </w:r>
    </w:p>
    <w:p w14:paraId="04B7C77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ascii="Noto Sans SC" w:hAnsi="Noto Sans SC" w:eastAsia="Noto Sans SC" w:cs="Noto Sans SC"/>
          <w:i w:val="0"/>
          <w:iCs w:val="0"/>
          <w:caps w:val="0"/>
          <w:color w:val="666666"/>
          <w:spacing w:val="0"/>
          <w:sz w:val="21"/>
          <w:szCs w:val="21"/>
        </w:rPr>
      </w:pPr>
      <w:r>
        <w:rPr>
          <w:rFonts w:hint="eastAsia" w:ascii="宋体" w:hAnsi="宋体" w:eastAsia="宋体" w:cs="宋体"/>
          <w:i w:val="0"/>
          <w:iCs w:val="0"/>
          <w:caps w:val="0"/>
          <w:color w:val="666666"/>
          <w:spacing w:val="0"/>
          <w:sz w:val="24"/>
          <w:szCs w:val="24"/>
        </w:rPr>
        <w:br w:type="textWrapping"/>
      </w:r>
      <w:bookmarkStart w:id="87" w:name="_GoBack"/>
      <w:r>
        <w:rPr>
          <w:rFonts w:hint="eastAsia" w:ascii="宋体" w:hAnsi="宋体" w:cs="宋体"/>
          <w:i w:val="0"/>
          <w:iCs w:val="0"/>
          <w:caps w:val="0"/>
          <w:color w:val="666666"/>
          <w:spacing w:val="0"/>
          <w:sz w:val="24"/>
          <w:szCs w:val="24"/>
          <w:lang w:val="en-US" w:eastAsia="zh-CN"/>
        </w:rPr>
        <w:t xml:space="preserve"> </w:t>
      </w:r>
      <w:r>
        <w:rPr>
          <w:rFonts w:hint="eastAsia" w:ascii="宋体" w:hAnsi="宋体" w:eastAsia="宋体" w:cs="宋体"/>
          <w:i w:val="0"/>
          <w:iCs w:val="0"/>
          <w:caps w:val="0"/>
          <w:color w:val="666666"/>
          <w:spacing w:val="0"/>
          <w:sz w:val="24"/>
          <w:szCs w:val="24"/>
        </w:rPr>
        <w:t>河南省直第三人民医院</w:t>
      </w:r>
      <w:r>
        <w:rPr>
          <w:rFonts w:hint="eastAsia" w:ascii="宋体" w:hAnsi="宋体" w:cs="宋体"/>
          <w:i w:val="0"/>
          <w:iCs w:val="0"/>
          <w:caps w:val="0"/>
          <w:color w:val="666666"/>
          <w:spacing w:val="0"/>
          <w:sz w:val="24"/>
          <w:szCs w:val="24"/>
          <w:lang w:eastAsia="zh-CN"/>
        </w:rPr>
        <w:t>健康管理线上检前系统合作项目</w:t>
      </w:r>
      <w:r>
        <w:rPr>
          <w:rFonts w:hint="eastAsia" w:ascii="宋体" w:hAnsi="宋体" w:eastAsia="宋体" w:cs="宋体"/>
          <w:i w:val="0"/>
          <w:iCs w:val="0"/>
          <w:caps w:val="0"/>
          <w:color w:val="666666"/>
          <w:spacing w:val="0"/>
          <w:sz w:val="24"/>
          <w:szCs w:val="24"/>
        </w:rPr>
        <w:t>已具备比选条件，欢迎符合相关条件的投标人参加投标。</w:t>
      </w:r>
    </w:p>
    <w:p w14:paraId="48059AE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eastAsia" w:ascii="Noto Sans SC" w:hAnsi="Noto Sans SC" w:eastAsia="Noto Sans SC" w:cs="Noto Sans SC"/>
          <w:i w:val="0"/>
          <w:iCs w:val="0"/>
          <w:caps w:val="0"/>
          <w:color w:val="666666"/>
          <w:spacing w:val="0"/>
          <w:sz w:val="21"/>
          <w:szCs w:val="21"/>
        </w:rPr>
      </w:pPr>
      <w:r>
        <w:rPr>
          <w:rFonts w:hint="eastAsia" w:ascii="宋体" w:hAnsi="宋体" w:eastAsia="宋体" w:cs="宋体"/>
          <w:i w:val="0"/>
          <w:iCs w:val="0"/>
          <w:caps w:val="0"/>
          <w:color w:val="666666"/>
          <w:spacing w:val="0"/>
          <w:sz w:val="24"/>
          <w:szCs w:val="24"/>
        </w:rPr>
        <w:t>一、项目名称及编号</w:t>
      </w:r>
    </w:p>
    <w:p w14:paraId="6D6F30A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Noto Sans SC" w:hAnsi="Noto Sans SC" w:eastAsia="宋体" w:cs="Noto Sans SC"/>
          <w:i w:val="0"/>
          <w:iCs w:val="0"/>
          <w:caps w:val="0"/>
          <w:color w:val="666666"/>
          <w:spacing w:val="0"/>
          <w:sz w:val="21"/>
          <w:szCs w:val="21"/>
          <w:lang w:val="en-US" w:eastAsia="zh-CN"/>
        </w:rPr>
      </w:pPr>
      <w:r>
        <w:rPr>
          <w:rFonts w:hint="eastAsia" w:ascii="宋体" w:hAnsi="宋体" w:eastAsia="宋体" w:cs="宋体"/>
          <w:i w:val="0"/>
          <w:iCs w:val="0"/>
          <w:caps w:val="0"/>
          <w:color w:val="666666"/>
          <w:spacing w:val="0"/>
          <w:sz w:val="24"/>
          <w:szCs w:val="24"/>
        </w:rPr>
        <w:t>1、项目名称：河南省直第三人民医院</w:t>
      </w:r>
      <w:r>
        <w:rPr>
          <w:rFonts w:hint="eastAsia" w:ascii="宋体" w:hAnsi="宋体" w:cs="宋体"/>
          <w:i w:val="0"/>
          <w:iCs w:val="0"/>
          <w:caps w:val="0"/>
          <w:color w:val="666666"/>
          <w:spacing w:val="0"/>
          <w:sz w:val="24"/>
          <w:szCs w:val="24"/>
          <w:lang w:eastAsia="zh-CN"/>
        </w:rPr>
        <w:t>健康管理线上检前系统合作项目（</w:t>
      </w:r>
      <w:r>
        <w:rPr>
          <w:rFonts w:hint="eastAsia" w:ascii="宋体" w:hAnsi="宋体" w:cs="宋体"/>
          <w:i w:val="0"/>
          <w:iCs w:val="0"/>
          <w:caps w:val="0"/>
          <w:color w:val="666666"/>
          <w:spacing w:val="0"/>
          <w:sz w:val="24"/>
          <w:szCs w:val="24"/>
          <w:lang w:val="en-US" w:eastAsia="zh-CN"/>
        </w:rPr>
        <w:t>二次</w:t>
      </w:r>
      <w:r>
        <w:rPr>
          <w:rFonts w:hint="eastAsia" w:ascii="宋体" w:hAnsi="宋体" w:cs="宋体"/>
          <w:i w:val="0"/>
          <w:iCs w:val="0"/>
          <w:caps w:val="0"/>
          <w:color w:val="666666"/>
          <w:spacing w:val="0"/>
          <w:sz w:val="24"/>
          <w:szCs w:val="24"/>
          <w:lang w:eastAsia="zh-CN"/>
        </w:rPr>
        <w:t>）</w:t>
      </w:r>
    </w:p>
    <w:p w14:paraId="0E861B4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Noto Sans SC" w:hAnsi="Noto Sans SC" w:eastAsia="宋体" w:cs="Noto Sans SC"/>
          <w:i w:val="0"/>
          <w:iCs w:val="0"/>
          <w:caps w:val="0"/>
          <w:color w:val="666666"/>
          <w:spacing w:val="0"/>
          <w:sz w:val="21"/>
          <w:szCs w:val="21"/>
          <w:lang w:val="en-US" w:eastAsia="zh-CN"/>
        </w:rPr>
      </w:pPr>
      <w:r>
        <w:rPr>
          <w:rFonts w:hint="eastAsia" w:ascii="宋体" w:hAnsi="宋体" w:eastAsia="宋体" w:cs="宋体"/>
          <w:i w:val="0"/>
          <w:iCs w:val="0"/>
          <w:caps w:val="0"/>
          <w:color w:val="666666"/>
          <w:spacing w:val="0"/>
          <w:sz w:val="24"/>
          <w:szCs w:val="24"/>
        </w:rPr>
        <w:t>2、项目编号：SZSYCG2026-</w:t>
      </w:r>
      <w:r>
        <w:rPr>
          <w:rFonts w:hint="eastAsia" w:ascii="宋体" w:hAnsi="宋体" w:cs="宋体"/>
          <w:i w:val="0"/>
          <w:iCs w:val="0"/>
          <w:caps w:val="0"/>
          <w:color w:val="666666"/>
          <w:spacing w:val="0"/>
          <w:sz w:val="24"/>
          <w:szCs w:val="24"/>
          <w:lang w:val="en-US" w:eastAsia="zh-CN"/>
        </w:rPr>
        <w:t>06150102</w:t>
      </w:r>
    </w:p>
    <w:p w14:paraId="59EFE3B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eastAsia" w:ascii="Noto Sans SC" w:hAnsi="Noto Sans SC" w:eastAsia="Noto Sans SC" w:cs="Noto Sans SC"/>
          <w:i w:val="0"/>
          <w:iCs w:val="0"/>
          <w:caps w:val="0"/>
          <w:color w:val="666666"/>
          <w:spacing w:val="0"/>
          <w:sz w:val="21"/>
          <w:szCs w:val="21"/>
        </w:rPr>
      </w:pPr>
      <w:r>
        <w:rPr>
          <w:rFonts w:hint="eastAsia" w:ascii="宋体" w:hAnsi="宋体" w:eastAsia="宋体" w:cs="宋体"/>
          <w:i w:val="0"/>
          <w:iCs w:val="0"/>
          <w:caps w:val="0"/>
          <w:color w:val="666666"/>
          <w:spacing w:val="0"/>
          <w:sz w:val="24"/>
          <w:szCs w:val="24"/>
        </w:rPr>
        <w:t>3、资金来源: 自筹资金</w:t>
      </w:r>
    </w:p>
    <w:p w14:paraId="05A0F39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eastAsia" w:ascii="Noto Sans SC" w:hAnsi="Noto Sans SC" w:eastAsia="Noto Sans SC" w:cs="Noto Sans SC"/>
          <w:i w:val="0"/>
          <w:iCs w:val="0"/>
          <w:caps w:val="0"/>
          <w:color w:val="666666"/>
          <w:spacing w:val="0"/>
          <w:sz w:val="21"/>
          <w:szCs w:val="21"/>
        </w:rPr>
      </w:pPr>
      <w:r>
        <w:rPr>
          <w:rFonts w:hint="eastAsia" w:ascii="宋体" w:hAnsi="宋体" w:eastAsia="宋体" w:cs="宋体"/>
          <w:i w:val="0"/>
          <w:iCs w:val="0"/>
          <w:caps w:val="0"/>
          <w:color w:val="666666"/>
          <w:spacing w:val="0"/>
          <w:sz w:val="24"/>
          <w:szCs w:val="24"/>
        </w:rPr>
        <w:t>二、项目内容：</w:t>
      </w:r>
    </w:p>
    <w:p w14:paraId="503527B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eastAsia" w:ascii="Noto Sans SC" w:hAnsi="Noto Sans SC" w:eastAsia="Noto Sans SC" w:cs="Noto Sans SC"/>
          <w:i w:val="0"/>
          <w:iCs w:val="0"/>
          <w:caps w:val="0"/>
          <w:color w:val="666666"/>
          <w:spacing w:val="0"/>
          <w:sz w:val="21"/>
          <w:szCs w:val="21"/>
        </w:rPr>
      </w:pPr>
      <w:r>
        <w:rPr>
          <w:rFonts w:hint="eastAsia" w:ascii="宋体" w:hAnsi="宋体" w:eastAsia="宋体" w:cs="宋体"/>
          <w:i w:val="0"/>
          <w:iCs w:val="0"/>
          <w:caps w:val="0"/>
          <w:color w:val="666666"/>
          <w:spacing w:val="0"/>
          <w:sz w:val="24"/>
          <w:szCs w:val="24"/>
        </w:rPr>
        <w:t>1、采购内容：医院</w:t>
      </w:r>
      <w:r>
        <w:rPr>
          <w:rFonts w:hint="eastAsia" w:ascii="宋体" w:hAnsi="宋体" w:cs="宋体"/>
          <w:i w:val="0"/>
          <w:iCs w:val="0"/>
          <w:caps w:val="0"/>
          <w:color w:val="666666"/>
          <w:spacing w:val="0"/>
          <w:sz w:val="24"/>
          <w:szCs w:val="24"/>
          <w:lang w:eastAsia="zh-CN"/>
        </w:rPr>
        <w:t>线上检前系统</w:t>
      </w:r>
      <w:r>
        <w:rPr>
          <w:rFonts w:hint="eastAsia" w:ascii="宋体" w:hAnsi="宋体" w:eastAsia="宋体" w:cs="宋体"/>
          <w:i w:val="0"/>
          <w:iCs w:val="0"/>
          <w:caps w:val="0"/>
          <w:color w:val="666666"/>
          <w:spacing w:val="0"/>
          <w:sz w:val="24"/>
          <w:szCs w:val="24"/>
        </w:rPr>
        <w:t>的</w:t>
      </w:r>
      <w:r>
        <w:rPr>
          <w:rFonts w:hint="eastAsia" w:ascii="宋体" w:hAnsi="宋体" w:cs="宋体"/>
          <w:i w:val="0"/>
          <w:iCs w:val="0"/>
          <w:caps w:val="0"/>
          <w:color w:val="666666"/>
          <w:spacing w:val="0"/>
          <w:sz w:val="24"/>
          <w:szCs w:val="24"/>
          <w:lang w:eastAsia="zh-CN"/>
        </w:rPr>
        <w:t>本地化部署</w:t>
      </w:r>
      <w:r>
        <w:rPr>
          <w:rFonts w:hint="eastAsia" w:ascii="宋体" w:hAnsi="宋体" w:eastAsia="宋体" w:cs="宋体"/>
          <w:i w:val="0"/>
          <w:iCs w:val="0"/>
          <w:caps w:val="0"/>
          <w:color w:val="666666"/>
          <w:spacing w:val="0"/>
          <w:sz w:val="24"/>
          <w:szCs w:val="24"/>
        </w:rPr>
        <w:t>、安装调试、培训及其售后服务等，详见比选文件。</w:t>
      </w:r>
    </w:p>
    <w:p w14:paraId="5FF67FE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eastAsia" w:ascii="Noto Sans SC" w:hAnsi="Noto Sans SC" w:eastAsia="Noto Sans SC" w:cs="Noto Sans SC"/>
          <w:i w:val="0"/>
          <w:iCs w:val="0"/>
          <w:caps w:val="0"/>
          <w:color w:val="666666"/>
          <w:spacing w:val="0"/>
          <w:sz w:val="21"/>
          <w:szCs w:val="21"/>
        </w:rPr>
      </w:pPr>
      <w:r>
        <w:rPr>
          <w:rFonts w:hint="eastAsia" w:ascii="宋体" w:hAnsi="宋体" w:eastAsia="宋体" w:cs="宋体"/>
          <w:i w:val="0"/>
          <w:iCs w:val="0"/>
          <w:caps w:val="0"/>
          <w:color w:val="666666"/>
          <w:spacing w:val="0"/>
          <w:sz w:val="24"/>
          <w:szCs w:val="24"/>
        </w:rPr>
        <w:t>2、供货期：合同签订之日起</w:t>
      </w:r>
      <w:r>
        <w:rPr>
          <w:rFonts w:hint="eastAsia" w:ascii="宋体" w:hAnsi="宋体" w:eastAsia="宋体" w:cs="宋体"/>
          <w:i w:val="0"/>
          <w:iCs w:val="0"/>
          <w:caps w:val="0"/>
          <w:color w:val="666666"/>
          <w:spacing w:val="0"/>
          <w:sz w:val="24"/>
          <w:szCs w:val="24"/>
          <w:lang w:val="en-US" w:eastAsia="zh-CN"/>
        </w:rPr>
        <w:t>30</w:t>
      </w:r>
      <w:r>
        <w:rPr>
          <w:rFonts w:hint="eastAsia" w:ascii="宋体" w:hAnsi="宋体" w:eastAsia="宋体" w:cs="宋体"/>
          <w:i w:val="0"/>
          <w:iCs w:val="0"/>
          <w:caps w:val="0"/>
          <w:color w:val="666666"/>
          <w:spacing w:val="0"/>
          <w:sz w:val="24"/>
          <w:szCs w:val="24"/>
          <w:lang w:eastAsia="zh-CN"/>
        </w:rPr>
        <w:t>日</w:t>
      </w:r>
      <w:r>
        <w:rPr>
          <w:rFonts w:hint="eastAsia" w:ascii="宋体" w:hAnsi="宋体" w:eastAsia="宋体" w:cs="宋体"/>
          <w:i w:val="0"/>
          <w:iCs w:val="0"/>
          <w:caps w:val="0"/>
          <w:color w:val="666666"/>
          <w:spacing w:val="0"/>
          <w:sz w:val="24"/>
          <w:szCs w:val="24"/>
        </w:rPr>
        <w:t>内交货并安装调试完毕；</w:t>
      </w:r>
    </w:p>
    <w:p w14:paraId="3AD3323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eastAsia" w:ascii="Noto Sans SC" w:hAnsi="Noto Sans SC" w:eastAsia="Noto Sans SC" w:cs="Noto Sans SC"/>
          <w:i w:val="0"/>
          <w:iCs w:val="0"/>
          <w:caps w:val="0"/>
          <w:color w:val="666666"/>
          <w:spacing w:val="0"/>
          <w:sz w:val="21"/>
          <w:szCs w:val="21"/>
        </w:rPr>
      </w:pPr>
      <w:r>
        <w:rPr>
          <w:rFonts w:hint="eastAsia" w:ascii="宋体" w:hAnsi="宋体" w:eastAsia="宋体" w:cs="宋体"/>
          <w:i w:val="0"/>
          <w:iCs w:val="0"/>
          <w:caps w:val="0"/>
          <w:color w:val="666666"/>
          <w:spacing w:val="0"/>
          <w:sz w:val="24"/>
          <w:szCs w:val="24"/>
        </w:rPr>
        <w:t>3、技术要求：详见比选文件</w:t>
      </w:r>
    </w:p>
    <w:p w14:paraId="50C7E93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宋体" w:hAnsi="宋体" w:eastAsia="宋体" w:cs="宋体"/>
          <w:i w:val="0"/>
          <w:iCs w:val="0"/>
          <w:caps w:val="0"/>
          <w:color w:val="666666"/>
          <w:spacing w:val="0"/>
          <w:sz w:val="24"/>
          <w:szCs w:val="24"/>
          <w:lang w:val="en-US"/>
        </w:rPr>
      </w:pPr>
      <w:r>
        <w:rPr>
          <w:rFonts w:hint="eastAsia" w:ascii="宋体" w:hAnsi="宋体" w:eastAsia="宋体" w:cs="宋体"/>
          <w:i w:val="0"/>
          <w:iCs w:val="0"/>
          <w:caps w:val="0"/>
          <w:color w:val="666666"/>
          <w:spacing w:val="0"/>
          <w:sz w:val="24"/>
          <w:szCs w:val="24"/>
        </w:rPr>
        <w:t>4、</w:t>
      </w:r>
      <w:r>
        <w:rPr>
          <w:rFonts w:hint="eastAsia" w:ascii="宋体" w:hAnsi="宋体" w:cs="宋体"/>
          <w:i w:val="0"/>
          <w:iCs w:val="0"/>
          <w:caps w:val="0"/>
          <w:color w:val="666666"/>
          <w:spacing w:val="0"/>
          <w:sz w:val="24"/>
          <w:szCs w:val="24"/>
          <w:lang w:val="en-US" w:eastAsia="zh-CN"/>
        </w:rPr>
        <w:t>服务期</w:t>
      </w:r>
      <w:r>
        <w:rPr>
          <w:rFonts w:hint="eastAsia" w:ascii="宋体" w:hAnsi="宋体" w:eastAsia="宋体" w:cs="宋体"/>
          <w:i w:val="0"/>
          <w:iCs w:val="0"/>
          <w:caps w:val="0"/>
          <w:color w:val="666666"/>
          <w:spacing w:val="0"/>
          <w:sz w:val="24"/>
          <w:szCs w:val="24"/>
        </w:rPr>
        <w:t>：</w:t>
      </w:r>
      <w:r>
        <w:rPr>
          <w:rFonts w:hint="eastAsia" w:ascii="宋体" w:hAnsi="宋体" w:cs="宋体"/>
          <w:i w:val="0"/>
          <w:iCs w:val="0"/>
          <w:caps w:val="0"/>
          <w:color w:val="666666"/>
          <w:spacing w:val="0"/>
          <w:sz w:val="24"/>
          <w:szCs w:val="24"/>
          <w:lang w:val="en-US" w:eastAsia="zh-CN"/>
        </w:rPr>
        <w:t>1</w:t>
      </w:r>
      <w:r>
        <w:rPr>
          <w:rFonts w:hint="eastAsia" w:ascii="宋体" w:hAnsi="宋体" w:eastAsia="宋体" w:cs="宋体"/>
          <w:i w:val="0"/>
          <w:iCs w:val="0"/>
          <w:caps w:val="0"/>
          <w:color w:val="666666"/>
          <w:spacing w:val="0"/>
          <w:sz w:val="24"/>
          <w:szCs w:val="24"/>
          <w:lang w:val="en-US" w:eastAsia="zh-CN"/>
        </w:rPr>
        <w:t>年</w:t>
      </w:r>
    </w:p>
    <w:p w14:paraId="56E9457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eastAsia" w:ascii="Noto Sans SC" w:hAnsi="Noto Sans SC" w:eastAsia="Noto Sans SC" w:cs="Noto Sans SC"/>
          <w:i w:val="0"/>
          <w:iCs w:val="0"/>
          <w:caps w:val="0"/>
          <w:color w:val="666666"/>
          <w:spacing w:val="0"/>
          <w:sz w:val="21"/>
          <w:szCs w:val="21"/>
        </w:rPr>
      </w:pPr>
      <w:r>
        <w:rPr>
          <w:rFonts w:hint="eastAsia" w:ascii="宋体" w:hAnsi="宋体" w:eastAsia="宋体" w:cs="宋体"/>
          <w:i w:val="0"/>
          <w:iCs w:val="0"/>
          <w:caps w:val="0"/>
          <w:color w:val="666666"/>
          <w:spacing w:val="0"/>
          <w:sz w:val="24"/>
          <w:szCs w:val="24"/>
        </w:rPr>
        <w:t>三、投标申请人资格要求</w:t>
      </w:r>
    </w:p>
    <w:p w14:paraId="458D856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eastAsia" w:ascii="Noto Sans SC" w:hAnsi="Noto Sans SC" w:eastAsia="Noto Sans SC" w:cs="Noto Sans SC"/>
          <w:i w:val="0"/>
          <w:iCs w:val="0"/>
          <w:caps w:val="0"/>
          <w:color w:val="666666"/>
          <w:spacing w:val="0"/>
          <w:sz w:val="21"/>
          <w:szCs w:val="21"/>
        </w:rPr>
      </w:pPr>
      <w:r>
        <w:rPr>
          <w:rFonts w:hint="eastAsia" w:ascii="宋体" w:hAnsi="宋体" w:eastAsia="宋体" w:cs="宋体"/>
          <w:i w:val="0"/>
          <w:iCs w:val="0"/>
          <w:caps w:val="0"/>
          <w:color w:val="666666"/>
          <w:spacing w:val="0"/>
          <w:sz w:val="24"/>
          <w:szCs w:val="24"/>
        </w:rPr>
        <w:t>1、满足《中华人民共和国政府采购法》第二十二条规定</w:t>
      </w:r>
    </w:p>
    <w:p w14:paraId="3444462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eastAsia" w:ascii="Noto Sans SC" w:hAnsi="Noto Sans SC" w:eastAsia="Noto Sans SC" w:cs="Noto Sans SC"/>
          <w:i w:val="0"/>
          <w:iCs w:val="0"/>
          <w:caps w:val="0"/>
          <w:color w:val="666666"/>
          <w:spacing w:val="0"/>
          <w:sz w:val="21"/>
          <w:szCs w:val="21"/>
        </w:rPr>
      </w:pPr>
      <w:r>
        <w:rPr>
          <w:rFonts w:hint="eastAsia" w:ascii="宋体" w:hAnsi="宋体" w:eastAsia="宋体" w:cs="宋体"/>
          <w:i w:val="0"/>
          <w:iCs w:val="0"/>
          <w:caps w:val="0"/>
          <w:color w:val="666666"/>
          <w:spacing w:val="0"/>
          <w:sz w:val="24"/>
          <w:szCs w:val="24"/>
        </w:rPr>
        <w:t>2、落实政府采购政策满足的资格要求:无。</w:t>
      </w:r>
    </w:p>
    <w:p w14:paraId="3661016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eastAsia" w:ascii="Noto Sans SC" w:hAnsi="Noto Sans SC" w:eastAsia="Noto Sans SC" w:cs="Noto Sans SC"/>
          <w:i w:val="0"/>
          <w:iCs w:val="0"/>
          <w:caps w:val="0"/>
          <w:color w:val="666666"/>
          <w:spacing w:val="0"/>
          <w:sz w:val="21"/>
          <w:szCs w:val="21"/>
        </w:rPr>
      </w:pPr>
      <w:r>
        <w:rPr>
          <w:rFonts w:hint="eastAsia" w:ascii="宋体" w:hAnsi="宋体" w:eastAsia="宋体" w:cs="宋体"/>
          <w:i w:val="0"/>
          <w:iCs w:val="0"/>
          <w:caps w:val="0"/>
          <w:color w:val="666666"/>
          <w:spacing w:val="0"/>
          <w:sz w:val="24"/>
          <w:szCs w:val="24"/>
        </w:rPr>
        <w:t>3、本项目的特定资格要求:</w:t>
      </w:r>
    </w:p>
    <w:p w14:paraId="1959FD9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eastAsia" w:ascii="Noto Sans SC" w:hAnsi="Noto Sans SC" w:eastAsia="Noto Sans SC" w:cs="Noto Sans SC"/>
          <w:i w:val="0"/>
          <w:iCs w:val="0"/>
          <w:caps w:val="0"/>
          <w:color w:val="666666"/>
          <w:spacing w:val="0"/>
          <w:sz w:val="21"/>
          <w:szCs w:val="21"/>
        </w:rPr>
      </w:pPr>
      <w:r>
        <w:rPr>
          <w:rFonts w:hint="eastAsia" w:ascii="宋体" w:hAnsi="宋体" w:eastAsia="宋体" w:cs="宋体"/>
          <w:i w:val="0"/>
          <w:iCs w:val="0"/>
          <w:caps w:val="0"/>
          <w:color w:val="666666"/>
          <w:spacing w:val="0"/>
          <w:sz w:val="24"/>
          <w:szCs w:val="24"/>
        </w:rPr>
        <w:t>3.1供应商须具有独立承担民事责任的能力,持有有效的营业执照或事业单位法人证书（投标文件中须附相关证件的原件扫描件，并加盖单位公章）。</w:t>
      </w:r>
    </w:p>
    <w:p w14:paraId="1197AA7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eastAsia" w:ascii="Noto Sans SC" w:hAnsi="Noto Sans SC" w:eastAsia="Noto Sans SC" w:cs="Noto Sans SC"/>
          <w:i w:val="0"/>
          <w:iCs w:val="0"/>
          <w:caps w:val="0"/>
          <w:color w:val="666666"/>
          <w:spacing w:val="0"/>
          <w:sz w:val="21"/>
          <w:szCs w:val="21"/>
        </w:rPr>
      </w:pPr>
      <w:r>
        <w:rPr>
          <w:rFonts w:hint="eastAsia" w:ascii="宋体" w:hAnsi="宋体" w:eastAsia="宋体" w:cs="宋体"/>
          <w:i w:val="0"/>
          <w:iCs w:val="0"/>
          <w:caps w:val="0"/>
          <w:color w:val="666666"/>
          <w:spacing w:val="0"/>
          <w:sz w:val="24"/>
          <w:szCs w:val="24"/>
        </w:rPr>
        <w:t>3.2有依法缴纳税收和社会保障资金的良好记录（提供2025年1月1日以来任意一个月依法缴纳税收和社会保障资金的证明材料，依法免税的供应商应提供相应文件证明其依法免税；不需要缴纳社会保障资金的供应商，应提供相应文件证明其不需要缴纳社会保障资金）。</w:t>
      </w:r>
    </w:p>
    <w:p w14:paraId="219B337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eastAsia" w:ascii="Noto Sans SC" w:hAnsi="Noto Sans SC" w:eastAsia="Noto Sans SC" w:cs="Noto Sans SC"/>
          <w:i w:val="0"/>
          <w:iCs w:val="0"/>
          <w:caps w:val="0"/>
          <w:color w:val="666666"/>
          <w:spacing w:val="0"/>
          <w:sz w:val="21"/>
          <w:szCs w:val="21"/>
        </w:rPr>
      </w:pPr>
      <w:r>
        <w:rPr>
          <w:rFonts w:hint="eastAsia" w:ascii="宋体" w:hAnsi="宋体" w:eastAsia="宋体" w:cs="宋体"/>
          <w:i w:val="0"/>
          <w:iCs w:val="0"/>
          <w:caps w:val="0"/>
          <w:color w:val="666666"/>
          <w:spacing w:val="0"/>
          <w:sz w:val="24"/>
          <w:szCs w:val="24"/>
        </w:rPr>
        <w:t>3.3具有良好的商业信誉和健全的财务会计制度（</w:t>
      </w:r>
      <w:r>
        <w:rPr>
          <w:rFonts w:hint="eastAsia" w:ascii="宋体" w:hAnsi="宋体" w:eastAsia="宋体" w:cs="宋体"/>
          <w:i w:val="0"/>
          <w:iCs w:val="0"/>
          <w:caps w:val="0"/>
          <w:color w:val="FF0000"/>
          <w:spacing w:val="0"/>
          <w:sz w:val="24"/>
          <w:szCs w:val="24"/>
        </w:rPr>
        <w:t>提供</w:t>
      </w:r>
      <w:r>
        <w:rPr>
          <w:rFonts w:hint="eastAsia" w:ascii="宋体" w:hAnsi="宋体" w:cs="宋体"/>
          <w:i w:val="0"/>
          <w:iCs w:val="0"/>
          <w:caps w:val="0"/>
          <w:color w:val="FF0000"/>
          <w:spacing w:val="0"/>
          <w:sz w:val="24"/>
          <w:szCs w:val="24"/>
          <w:lang w:val="en-US" w:eastAsia="zh-CN"/>
        </w:rPr>
        <w:t>2024年度或</w:t>
      </w:r>
      <w:r>
        <w:rPr>
          <w:rFonts w:hint="eastAsia" w:ascii="宋体" w:hAnsi="宋体" w:eastAsia="宋体" w:cs="宋体"/>
          <w:i w:val="0"/>
          <w:iCs w:val="0"/>
          <w:caps w:val="0"/>
          <w:color w:val="FF0000"/>
          <w:spacing w:val="0"/>
          <w:sz w:val="24"/>
          <w:szCs w:val="24"/>
        </w:rPr>
        <w:t>2025年度财务审计</w:t>
      </w:r>
      <w:r>
        <w:rPr>
          <w:rFonts w:hint="eastAsia" w:ascii="宋体" w:hAnsi="宋体" w:eastAsia="宋体" w:cs="宋体"/>
          <w:i w:val="0"/>
          <w:iCs w:val="0"/>
          <w:caps w:val="0"/>
          <w:color w:val="666666"/>
          <w:spacing w:val="0"/>
          <w:sz w:val="24"/>
          <w:szCs w:val="24"/>
        </w:rPr>
        <w:t>报告或成立不足一年的企业提供银行出具的资信证明）。</w:t>
      </w:r>
    </w:p>
    <w:p w14:paraId="0C4CC50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eastAsia" w:ascii="Noto Sans SC" w:hAnsi="Noto Sans SC" w:eastAsia="Noto Sans SC" w:cs="Noto Sans SC"/>
          <w:i w:val="0"/>
          <w:iCs w:val="0"/>
          <w:caps w:val="0"/>
          <w:color w:val="666666"/>
          <w:spacing w:val="0"/>
          <w:sz w:val="21"/>
          <w:szCs w:val="21"/>
        </w:rPr>
      </w:pPr>
      <w:r>
        <w:rPr>
          <w:rFonts w:hint="eastAsia" w:ascii="宋体" w:hAnsi="宋体" w:eastAsia="宋体" w:cs="宋体"/>
          <w:i w:val="0"/>
          <w:iCs w:val="0"/>
          <w:caps w:val="0"/>
          <w:color w:val="666666"/>
          <w:spacing w:val="0"/>
          <w:sz w:val="24"/>
          <w:szCs w:val="24"/>
        </w:rPr>
        <w:t>3.4参加政府采购活动前三年内，在经营活动中没有重大违法记录（提供承诺书，格式自拟加盖公章）。</w:t>
      </w:r>
    </w:p>
    <w:p w14:paraId="0107CFA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Noto Sans SC" w:hAnsi="Noto Sans SC" w:eastAsia="Noto Sans SC" w:cs="Noto Sans SC"/>
          <w:i w:val="0"/>
          <w:iCs w:val="0"/>
          <w:caps w:val="0"/>
          <w:color w:val="666666"/>
          <w:spacing w:val="0"/>
          <w:sz w:val="21"/>
          <w:szCs w:val="21"/>
        </w:rPr>
      </w:pPr>
      <w:r>
        <w:rPr>
          <w:rFonts w:hint="eastAsia" w:ascii="宋体" w:hAnsi="宋体" w:eastAsia="宋体" w:cs="宋体"/>
          <w:i w:val="0"/>
          <w:iCs w:val="0"/>
          <w:caps w:val="0"/>
          <w:color w:val="666666"/>
          <w:spacing w:val="0"/>
          <w:sz w:val="24"/>
          <w:szCs w:val="24"/>
        </w:rPr>
        <w:t>3.</w:t>
      </w:r>
      <w:r>
        <w:rPr>
          <w:rFonts w:ascii="Calibri" w:hAnsi="Calibri" w:eastAsia="Noto Sans SC" w:cs="Calibri"/>
          <w:i w:val="0"/>
          <w:iCs w:val="0"/>
          <w:caps w:val="0"/>
          <w:color w:val="666666"/>
          <w:spacing w:val="0"/>
          <w:sz w:val="24"/>
          <w:szCs w:val="24"/>
        </w:rPr>
        <w:t>5</w:t>
      </w:r>
      <w:r>
        <w:rPr>
          <w:rFonts w:hint="eastAsia" w:ascii="宋体" w:hAnsi="宋体" w:eastAsia="宋体" w:cs="宋体"/>
          <w:i w:val="0"/>
          <w:iCs w:val="0"/>
          <w:caps w:val="0"/>
          <w:color w:val="666666"/>
          <w:spacing w:val="0"/>
          <w:sz w:val="24"/>
          <w:szCs w:val="24"/>
        </w:rPr>
        <w:t>供应商信用查询：根据财政部《关于在政府采购活动中查询及使用信用记录有关问题的通知》（财库〔2016〕125号）要求，被列入“信用中国”网站（www.creditchina.gov.cn）“重大税收违法失信主体”、“中国执行信息公开网”网站“失信被执行人”和中国政府采购网（www.ccgp.gov.cn）“政府采购严重违法失信行为记录名单”栏目中有失信等负面信息的潜在供应商，将拒绝其参加本项目比选活动，供应商提供查询截图【查询对象为：供应商，查询日期为：本项目比选公告发布之日或以后】。</w:t>
      </w:r>
    </w:p>
    <w:p w14:paraId="608D8A2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Noto Sans SC" w:hAnsi="Noto Sans SC" w:eastAsia="Noto Sans SC" w:cs="Noto Sans SC"/>
          <w:i w:val="0"/>
          <w:iCs w:val="0"/>
          <w:caps w:val="0"/>
          <w:color w:val="666666"/>
          <w:spacing w:val="0"/>
          <w:sz w:val="21"/>
          <w:szCs w:val="21"/>
        </w:rPr>
      </w:pPr>
      <w:r>
        <w:rPr>
          <w:rFonts w:hint="eastAsia" w:ascii="宋体" w:hAnsi="宋体" w:eastAsia="宋体" w:cs="宋体"/>
          <w:i w:val="0"/>
          <w:iCs w:val="0"/>
          <w:caps w:val="0"/>
          <w:color w:val="666666"/>
          <w:spacing w:val="0"/>
          <w:sz w:val="24"/>
          <w:szCs w:val="24"/>
        </w:rPr>
        <w:t>3.6“中国裁判文书网” 中供应商的查询结果截图（查询日期为比选公告发布之日或以后），或提供自单位成立之日起供应商无行贿犯罪记录的承诺文件（格式自拟）；</w:t>
      </w:r>
    </w:p>
    <w:p w14:paraId="7572CED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Noto Sans SC" w:hAnsi="Noto Sans SC" w:eastAsia="Noto Sans SC" w:cs="Noto Sans SC"/>
          <w:i w:val="0"/>
          <w:iCs w:val="0"/>
          <w:caps w:val="0"/>
          <w:color w:val="666666"/>
          <w:spacing w:val="0"/>
          <w:sz w:val="21"/>
          <w:szCs w:val="21"/>
        </w:rPr>
      </w:pPr>
      <w:r>
        <w:rPr>
          <w:rFonts w:hint="eastAsia" w:ascii="宋体" w:hAnsi="宋体" w:eastAsia="宋体" w:cs="宋体"/>
          <w:i w:val="0"/>
          <w:iCs w:val="0"/>
          <w:caps w:val="0"/>
          <w:color w:val="666666"/>
          <w:spacing w:val="0"/>
          <w:sz w:val="24"/>
          <w:szCs w:val="24"/>
        </w:rPr>
        <w:t>3.7单位负责人为同一人或者存在控股关系、参股关系、管理关系的不同单位，不得同时参加本项目投标，提供声明函（提供“国家企业信用信息公示系统”中公示的公司信息、股东或投资人信息查询结果截图，查询时间为本项目比选公告发布日期或以后）。</w:t>
      </w:r>
    </w:p>
    <w:p w14:paraId="7936A7B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ascii="Noto Sans SC" w:hAnsi="Noto Sans SC" w:eastAsia="Noto Sans SC" w:cs="Noto Sans SC"/>
          <w:i w:val="0"/>
          <w:iCs w:val="0"/>
          <w:caps w:val="0"/>
          <w:color w:val="666666"/>
          <w:spacing w:val="0"/>
          <w:sz w:val="21"/>
          <w:szCs w:val="21"/>
        </w:rPr>
      </w:pPr>
      <w:r>
        <w:rPr>
          <w:rFonts w:hint="eastAsia" w:ascii="宋体" w:hAnsi="宋体" w:eastAsia="宋体" w:cs="宋体"/>
          <w:i w:val="0"/>
          <w:iCs w:val="0"/>
          <w:caps w:val="0"/>
          <w:color w:val="666666"/>
          <w:spacing w:val="0"/>
          <w:sz w:val="24"/>
          <w:szCs w:val="24"/>
        </w:rPr>
        <w:t>五、获取</w:t>
      </w:r>
      <w:r>
        <w:rPr>
          <w:rFonts w:hint="eastAsia" w:ascii="宋体" w:hAnsi="宋体" w:eastAsia="宋体" w:cs="宋体"/>
          <w:i w:val="0"/>
          <w:iCs w:val="0"/>
          <w:caps w:val="0"/>
          <w:color w:val="666666"/>
          <w:spacing w:val="0"/>
          <w:sz w:val="24"/>
          <w:szCs w:val="24"/>
          <w:lang w:val="en-US" w:eastAsia="zh-CN"/>
        </w:rPr>
        <w:t>比选</w:t>
      </w:r>
      <w:r>
        <w:rPr>
          <w:rFonts w:hint="eastAsia" w:ascii="宋体" w:hAnsi="宋体" w:eastAsia="宋体" w:cs="宋体"/>
          <w:i w:val="0"/>
          <w:iCs w:val="0"/>
          <w:caps w:val="0"/>
          <w:color w:val="666666"/>
          <w:spacing w:val="0"/>
          <w:sz w:val="24"/>
          <w:szCs w:val="24"/>
        </w:rPr>
        <w:t>文件</w:t>
      </w:r>
    </w:p>
    <w:p w14:paraId="03DEDC6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i w:val="0"/>
          <w:iCs w:val="0"/>
          <w:caps w:val="0"/>
          <w:color w:val="666666"/>
          <w:spacing w:val="0"/>
          <w:sz w:val="21"/>
          <w:szCs w:val="21"/>
          <w:lang w:eastAsia="zh-CN"/>
        </w:rPr>
      </w:pPr>
      <w:r>
        <w:rPr>
          <w:rFonts w:hint="eastAsia" w:ascii="宋体" w:hAnsi="宋体" w:eastAsia="宋体" w:cs="宋体"/>
          <w:i w:val="0"/>
          <w:iCs w:val="0"/>
          <w:caps w:val="0"/>
          <w:color w:val="666666"/>
          <w:spacing w:val="0"/>
          <w:sz w:val="21"/>
          <w:szCs w:val="21"/>
        </w:rPr>
        <w:t>地点和方式：</w:t>
      </w:r>
      <w:r>
        <w:rPr>
          <w:rFonts w:hint="eastAsia" w:ascii="宋体" w:hAnsi="宋体" w:eastAsia="宋体" w:cs="宋体"/>
          <w:i w:val="0"/>
          <w:iCs w:val="0"/>
          <w:caps w:val="0"/>
          <w:color w:val="666666"/>
          <w:spacing w:val="0"/>
          <w:sz w:val="21"/>
          <w:szCs w:val="21"/>
          <w:lang w:val="en-US" w:eastAsia="zh-CN"/>
        </w:rPr>
        <w:t>比选文件在</w:t>
      </w:r>
      <w:r>
        <w:rPr>
          <w:rFonts w:hint="eastAsia" w:ascii="宋体" w:hAnsi="宋体" w:eastAsia="宋体" w:cs="宋体"/>
          <w:i w:val="0"/>
          <w:iCs w:val="0"/>
          <w:caps w:val="0"/>
          <w:color w:val="666666"/>
          <w:spacing w:val="0"/>
          <w:sz w:val="21"/>
          <w:szCs w:val="21"/>
        </w:rPr>
        <w:t>河南省直第三人民医院官网</w:t>
      </w:r>
      <w:r>
        <w:rPr>
          <w:rFonts w:hint="eastAsia" w:ascii="宋体" w:hAnsi="宋体" w:eastAsia="宋体" w:cs="宋体"/>
          <w:i w:val="0"/>
          <w:iCs w:val="0"/>
          <w:caps w:val="0"/>
          <w:color w:val="666666"/>
          <w:spacing w:val="0"/>
          <w:sz w:val="21"/>
          <w:szCs w:val="21"/>
          <w:lang w:val="en-US" w:eastAsia="zh-CN"/>
        </w:rPr>
        <w:t>比选</w:t>
      </w:r>
      <w:r>
        <w:rPr>
          <w:rFonts w:hint="eastAsia" w:ascii="宋体" w:hAnsi="宋体" w:eastAsia="宋体" w:cs="宋体"/>
          <w:i w:val="0"/>
          <w:iCs w:val="0"/>
          <w:caps w:val="0"/>
          <w:color w:val="666666"/>
          <w:spacing w:val="0"/>
          <w:sz w:val="21"/>
          <w:szCs w:val="21"/>
        </w:rPr>
        <w:t>公告末尾处自行下载</w:t>
      </w:r>
      <w:r>
        <w:rPr>
          <w:rFonts w:hint="eastAsia" w:ascii="宋体" w:hAnsi="宋体" w:eastAsia="宋体" w:cs="宋体"/>
          <w:i w:val="0"/>
          <w:iCs w:val="0"/>
          <w:caps w:val="0"/>
          <w:color w:val="666666"/>
          <w:spacing w:val="0"/>
          <w:sz w:val="21"/>
          <w:szCs w:val="21"/>
          <w:lang w:eastAsia="zh-CN"/>
        </w:rPr>
        <w:t>。</w:t>
      </w:r>
    </w:p>
    <w:p w14:paraId="511AE1C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Noto Sans SC" w:hAnsi="Noto Sans SC" w:eastAsia="Noto Sans SC" w:cs="Noto Sans SC"/>
          <w:i w:val="0"/>
          <w:iCs w:val="0"/>
          <w:caps w:val="0"/>
          <w:color w:val="666666"/>
          <w:spacing w:val="0"/>
          <w:sz w:val="21"/>
          <w:szCs w:val="21"/>
        </w:rPr>
      </w:pPr>
      <w:r>
        <w:rPr>
          <w:rFonts w:hint="eastAsia" w:ascii="宋体" w:hAnsi="宋体" w:eastAsia="宋体" w:cs="宋体"/>
          <w:i w:val="0"/>
          <w:iCs w:val="0"/>
          <w:caps w:val="0"/>
          <w:color w:val="666666"/>
          <w:spacing w:val="0"/>
          <w:sz w:val="24"/>
          <w:szCs w:val="24"/>
        </w:rPr>
        <w:t>六、</w:t>
      </w:r>
      <w:r>
        <w:rPr>
          <w:rFonts w:hint="eastAsia" w:ascii="宋体" w:hAnsi="宋体" w:eastAsia="宋体" w:cs="宋体"/>
          <w:i w:val="0"/>
          <w:iCs w:val="0"/>
          <w:caps w:val="0"/>
          <w:color w:val="666666"/>
          <w:spacing w:val="0"/>
          <w:sz w:val="24"/>
          <w:szCs w:val="24"/>
          <w:lang w:val="en-US" w:eastAsia="zh-CN"/>
        </w:rPr>
        <w:t>开标</w:t>
      </w:r>
      <w:r>
        <w:rPr>
          <w:rFonts w:hint="eastAsia" w:ascii="宋体" w:hAnsi="宋体" w:eastAsia="宋体" w:cs="宋体"/>
          <w:i w:val="0"/>
          <w:iCs w:val="0"/>
          <w:caps w:val="0"/>
          <w:color w:val="666666"/>
          <w:spacing w:val="0"/>
          <w:sz w:val="24"/>
          <w:szCs w:val="24"/>
        </w:rPr>
        <w:t>时间及地点。</w:t>
      </w:r>
    </w:p>
    <w:p w14:paraId="0F52102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Noto Sans SC" w:hAnsi="Noto Sans SC" w:eastAsia="Noto Sans SC" w:cs="Noto Sans SC"/>
          <w:i w:val="0"/>
          <w:iCs w:val="0"/>
          <w:caps w:val="0"/>
          <w:color w:val="666666"/>
          <w:spacing w:val="0"/>
          <w:sz w:val="21"/>
          <w:szCs w:val="21"/>
        </w:rPr>
      </w:pPr>
      <w:r>
        <w:rPr>
          <w:rFonts w:hint="eastAsia" w:ascii="宋体" w:hAnsi="宋体" w:eastAsia="宋体" w:cs="宋体"/>
          <w:i w:val="0"/>
          <w:iCs w:val="0"/>
          <w:caps w:val="0"/>
          <w:color w:val="666666"/>
          <w:spacing w:val="0"/>
          <w:sz w:val="24"/>
          <w:szCs w:val="24"/>
        </w:rPr>
        <w:t> 开标时间：</w:t>
      </w:r>
      <w:r>
        <w:rPr>
          <w:rFonts w:hint="eastAsia" w:ascii="宋体" w:hAnsi="宋体" w:eastAsia="宋体" w:cs="宋体"/>
          <w:i w:val="0"/>
          <w:iCs w:val="0"/>
          <w:caps w:val="0"/>
          <w:color w:val="666666"/>
          <w:spacing w:val="0"/>
          <w:sz w:val="24"/>
          <w:szCs w:val="24"/>
          <w:lang w:val="en-US" w:eastAsia="zh-CN"/>
        </w:rPr>
        <w:t>2026年7月15日下午15:30</w:t>
      </w:r>
      <w:r>
        <w:rPr>
          <w:rFonts w:hint="eastAsia" w:ascii="宋体" w:hAnsi="宋体" w:eastAsia="宋体" w:cs="宋体"/>
          <w:i w:val="0"/>
          <w:iCs w:val="0"/>
          <w:caps w:val="0"/>
          <w:color w:val="666666"/>
          <w:spacing w:val="0"/>
          <w:sz w:val="24"/>
          <w:szCs w:val="24"/>
        </w:rPr>
        <w:t>。</w:t>
      </w:r>
    </w:p>
    <w:p w14:paraId="66918F5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default" w:ascii="Noto Sans SC" w:hAnsi="Noto Sans SC" w:eastAsia="宋体" w:cs="Noto Sans SC"/>
          <w:i w:val="0"/>
          <w:iCs w:val="0"/>
          <w:caps w:val="0"/>
          <w:color w:val="666666"/>
          <w:spacing w:val="0"/>
          <w:sz w:val="21"/>
          <w:szCs w:val="21"/>
          <w:lang w:val="en-US" w:eastAsia="zh-CN"/>
        </w:rPr>
      </w:pPr>
      <w:r>
        <w:rPr>
          <w:rFonts w:hint="eastAsia" w:ascii="宋体" w:hAnsi="宋体" w:eastAsia="宋体" w:cs="宋体"/>
          <w:i w:val="0"/>
          <w:iCs w:val="0"/>
          <w:caps w:val="0"/>
          <w:color w:val="666666"/>
          <w:spacing w:val="0"/>
          <w:sz w:val="24"/>
          <w:szCs w:val="24"/>
        </w:rPr>
        <w:t> 开标地点：伏牛路198号5号楼五楼会议室</w:t>
      </w:r>
      <w:r>
        <w:rPr>
          <w:rFonts w:hint="eastAsia" w:ascii="宋体" w:hAnsi="宋体" w:eastAsia="宋体" w:cs="宋体"/>
          <w:i w:val="0"/>
          <w:iCs w:val="0"/>
          <w:caps w:val="0"/>
          <w:color w:val="666666"/>
          <w:spacing w:val="0"/>
          <w:sz w:val="24"/>
          <w:szCs w:val="24"/>
          <w:lang w:val="en-US" w:eastAsia="zh-CN"/>
        </w:rPr>
        <w:t>第二会议室。</w:t>
      </w:r>
    </w:p>
    <w:p w14:paraId="03D6D4D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Noto Sans SC" w:hAnsi="Noto Sans SC" w:eastAsia="Noto Sans SC" w:cs="Noto Sans SC"/>
          <w:i w:val="0"/>
          <w:iCs w:val="0"/>
          <w:caps w:val="0"/>
          <w:color w:val="666666"/>
          <w:spacing w:val="0"/>
          <w:sz w:val="21"/>
          <w:szCs w:val="21"/>
        </w:rPr>
      </w:pPr>
      <w:r>
        <w:rPr>
          <w:rFonts w:hint="eastAsia" w:ascii="宋体" w:hAnsi="宋体" w:eastAsia="宋体" w:cs="宋体"/>
          <w:i w:val="0"/>
          <w:iCs w:val="0"/>
          <w:caps w:val="0"/>
          <w:color w:val="666666"/>
          <w:spacing w:val="0"/>
          <w:sz w:val="21"/>
          <w:szCs w:val="21"/>
        </w:rPr>
        <w:t>七、发布公告的媒介</w:t>
      </w:r>
    </w:p>
    <w:p w14:paraId="7CB3540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Noto Sans SC" w:hAnsi="Noto Sans SC" w:eastAsia="Noto Sans SC" w:cs="Noto Sans SC"/>
          <w:i w:val="0"/>
          <w:iCs w:val="0"/>
          <w:caps w:val="0"/>
          <w:color w:val="666666"/>
          <w:spacing w:val="0"/>
          <w:sz w:val="21"/>
          <w:szCs w:val="21"/>
        </w:rPr>
      </w:pPr>
      <w:r>
        <w:rPr>
          <w:rFonts w:hint="eastAsia" w:ascii="宋体" w:hAnsi="宋体" w:eastAsia="宋体" w:cs="宋体"/>
          <w:i w:val="0"/>
          <w:iCs w:val="0"/>
          <w:caps w:val="0"/>
          <w:color w:val="666666"/>
          <w:spacing w:val="0"/>
          <w:sz w:val="24"/>
          <w:szCs w:val="24"/>
        </w:rPr>
        <w:t>本次</w:t>
      </w:r>
      <w:r>
        <w:rPr>
          <w:rFonts w:hint="eastAsia" w:ascii="宋体" w:hAnsi="宋体" w:eastAsia="宋体" w:cs="宋体"/>
          <w:i w:val="0"/>
          <w:iCs w:val="0"/>
          <w:caps w:val="0"/>
          <w:color w:val="666666"/>
          <w:spacing w:val="0"/>
          <w:sz w:val="24"/>
          <w:szCs w:val="24"/>
          <w:lang w:val="en-US" w:eastAsia="zh-CN"/>
        </w:rPr>
        <w:t>比选</w:t>
      </w:r>
      <w:r>
        <w:rPr>
          <w:rFonts w:hint="eastAsia" w:ascii="宋体" w:hAnsi="宋体" w:eastAsia="宋体" w:cs="宋体"/>
          <w:i w:val="0"/>
          <w:iCs w:val="0"/>
          <w:caps w:val="0"/>
          <w:color w:val="666666"/>
          <w:spacing w:val="0"/>
          <w:sz w:val="24"/>
          <w:szCs w:val="24"/>
        </w:rPr>
        <w:t>公告在河南省直第三人民医院官网发布。</w:t>
      </w:r>
    </w:p>
    <w:p w14:paraId="4135E80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Noto Sans SC" w:hAnsi="Noto Sans SC" w:eastAsia="Noto Sans SC" w:cs="Noto Sans SC"/>
          <w:i w:val="0"/>
          <w:iCs w:val="0"/>
          <w:caps w:val="0"/>
          <w:color w:val="666666"/>
          <w:spacing w:val="0"/>
          <w:sz w:val="21"/>
          <w:szCs w:val="21"/>
        </w:rPr>
      </w:pPr>
      <w:r>
        <w:rPr>
          <w:rFonts w:hint="eastAsia" w:ascii="宋体" w:hAnsi="宋体" w:eastAsia="宋体" w:cs="宋体"/>
          <w:i w:val="0"/>
          <w:iCs w:val="0"/>
          <w:caps w:val="0"/>
          <w:color w:val="666666"/>
          <w:spacing w:val="0"/>
          <w:sz w:val="24"/>
          <w:szCs w:val="24"/>
        </w:rPr>
        <w:t>八、联系事项</w:t>
      </w:r>
    </w:p>
    <w:p w14:paraId="203D443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Noto Sans SC" w:hAnsi="Noto Sans SC" w:eastAsia="Noto Sans SC" w:cs="Noto Sans SC"/>
          <w:i w:val="0"/>
          <w:iCs w:val="0"/>
          <w:caps w:val="0"/>
          <w:color w:val="666666"/>
          <w:spacing w:val="0"/>
          <w:sz w:val="21"/>
          <w:szCs w:val="21"/>
        </w:rPr>
      </w:pPr>
      <w:r>
        <w:rPr>
          <w:rFonts w:hint="eastAsia" w:ascii="宋体" w:hAnsi="宋体" w:eastAsia="宋体" w:cs="宋体"/>
          <w:i w:val="0"/>
          <w:iCs w:val="0"/>
          <w:caps w:val="0"/>
          <w:color w:val="666666"/>
          <w:spacing w:val="0"/>
          <w:sz w:val="24"/>
          <w:szCs w:val="24"/>
        </w:rPr>
        <w:t>采购人：河南省直第三人民医院</w:t>
      </w:r>
    </w:p>
    <w:p w14:paraId="74730D1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Noto Sans SC" w:hAnsi="Noto Sans SC" w:eastAsia="Noto Sans SC" w:cs="Noto Sans SC"/>
          <w:i w:val="0"/>
          <w:iCs w:val="0"/>
          <w:caps w:val="0"/>
          <w:color w:val="666666"/>
          <w:spacing w:val="0"/>
          <w:sz w:val="21"/>
          <w:szCs w:val="21"/>
        </w:rPr>
      </w:pPr>
      <w:r>
        <w:rPr>
          <w:rFonts w:hint="eastAsia" w:ascii="宋体" w:hAnsi="宋体" w:eastAsia="宋体" w:cs="宋体"/>
          <w:i w:val="0"/>
          <w:iCs w:val="0"/>
          <w:caps w:val="0"/>
          <w:color w:val="666666"/>
          <w:spacing w:val="0"/>
          <w:sz w:val="24"/>
          <w:szCs w:val="24"/>
        </w:rPr>
        <w:t>详细地址：河南省郑州市伏牛路198号</w:t>
      </w:r>
    </w:p>
    <w:p w14:paraId="11478C5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Noto Sans SC" w:hAnsi="Noto Sans SC" w:eastAsia="Noto Sans SC" w:cs="Noto Sans SC"/>
          <w:i w:val="0"/>
          <w:iCs w:val="0"/>
          <w:caps w:val="0"/>
          <w:color w:val="666666"/>
          <w:spacing w:val="0"/>
          <w:sz w:val="21"/>
          <w:szCs w:val="21"/>
        </w:rPr>
      </w:pPr>
      <w:r>
        <w:rPr>
          <w:rFonts w:hint="eastAsia" w:ascii="宋体" w:hAnsi="宋体" w:eastAsia="宋体" w:cs="宋体"/>
          <w:i w:val="0"/>
          <w:iCs w:val="0"/>
          <w:caps w:val="0"/>
          <w:color w:val="666666"/>
          <w:spacing w:val="0"/>
          <w:sz w:val="24"/>
          <w:szCs w:val="24"/>
        </w:rPr>
        <w:t>邮编：450000</w:t>
      </w:r>
    </w:p>
    <w:p w14:paraId="32983B6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Noto Sans SC" w:hAnsi="Noto Sans SC" w:eastAsia="Noto Sans SC" w:cs="Noto Sans SC"/>
          <w:i w:val="0"/>
          <w:iCs w:val="0"/>
          <w:caps w:val="0"/>
          <w:color w:val="666666"/>
          <w:spacing w:val="0"/>
          <w:sz w:val="21"/>
          <w:szCs w:val="21"/>
        </w:rPr>
      </w:pPr>
      <w:r>
        <w:rPr>
          <w:rFonts w:hint="eastAsia" w:ascii="宋体" w:hAnsi="宋体" w:eastAsia="宋体" w:cs="宋体"/>
          <w:i w:val="0"/>
          <w:iCs w:val="0"/>
          <w:caps w:val="0"/>
          <w:color w:val="666666"/>
          <w:spacing w:val="0"/>
          <w:sz w:val="24"/>
          <w:szCs w:val="24"/>
        </w:rPr>
        <w:t>联系人：李老师</w:t>
      </w:r>
    </w:p>
    <w:p w14:paraId="231DDD6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Noto Sans SC" w:hAnsi="Noto Sans SC" w:eastAsia="Noto Sans SC" w:cs="Noto Sans SC"/>
          <w:i w:val="0"/>
          <w:iCs w:val="0"/>
          <w:caps w:val="0"/>
          <w:color w:val="666666"/>
          <w:spacing w:val="0"/>
          <w:sz w:val="21"/>
          <w:szCs w:val="21"/>
        </w:rPr>
      </w:pPr>
      <w:r>
        <w:rPr>
          <w:rFonts w:hint="eastAsia" w:ascii="宋体" w:hAnsi="宋体" w:eastAsia="宋体" w:cs="宋体"/>
          <w:i w:val="0"/>
          <w:iCs w:val="0"/>
          <w:caps w:val="0"/>
          <w:color w:val="666666"/>
          <w:spacing w:val="0"/>
          <w:sz w:val="24"/>
          <w:szCs w:val="24"/>
        </w:rPr>
        <w:t>联系电话：0371-68630089</w:t>
      </w:r>
    </w:p>
    <w:bookmarkEnd w:id="87"/>
    <w:p w14:paraId="168023F8">
      <w:pPr>
        <w:adjustRightInd w:val="0"/>
        <w:snapToGrid w:val="0"/>
        <w:spacing w:line="360" w:lineRule="auto"/>
        <w:ind w:firstLine="560" w:firstLineChars="200"/>
        <w:jc w:val="left"/>
        <w:textAlignment w:val="baseline"/>
        <w:rPr>
          <w:rFonts w:ascii="仿宋" w:hAnsi="仿宋" w:eastAsia="仿宋" w:cs="仿宋"/>
          <w:color w:val="000000"/>
          <w:sz w:val="28"/>
          <w:szCs w:val="28"/>
          <w:u w:val="single"/>
        </w:rPr>
      </w:pPr>
      <w:r>
        <w:rPr>
          <w:rFonts w:hint="eastAsia" w:ascii="仿宋" w:hAnsi="仿宋" w:eastAsia="仿宋" w:cs="仿宋"/>
          <w:color w:val="000000"/>
          <w:sz w:val="28"/>
          <w:szCs w:val="28"/>
          <w:u w:val="single"/>
        </w:rPr>
        <w:br w:type="page"/>
      </w:r>
    </w:p>
    <w:p w14:paraId="16BFA670">
      <w:pPr>
        <w:tabs>
          <w:tab w:val="left" w:pos="851"/>
        </w:tabs>
        <w:adjustRightInd w:val="0"/>
        <w:snapToGrid w:val="0"/>
        <w:spacing w:beforeLines="100" w:line="460" w:lineRule="exact"/>
        <w:jc w:val="center"/>
        <w:rPr>
          <w:rFonts w:ascii="仿宋" w:hAnsi="仿宋" w:eastAsia="仿宋" w:cs="仿宋"/>
          <w:sz w:val="28"/>
          <w:szCs w:val="28"/>
        </w:rPr>
      </w:pPr>
      <w:r>
        <w:rPr>
          <w:rFonts w:hint="eastAsia" w:ascii="仿宋" w:hAnsi="仿宋" w:eastAsia="仿宋" w:cs="仿宋"/>
          <w:b/>
          <w:bCs/>
          <w:sz w:val="28"/>
          <w:szCs w:val="28"/>
        </w:rPr>
        <w:t>第二部分 投标人须知</w:t>
      </w:r>
      <w:bookmarkStart w:id="0" w:name="_Toc291746901"/>
      <w:bookmarkStart w:id="1" w:name="_Toc299954149"/>
      <w:bookmarkStart w:id="2" w:name="_Toc105390096"/>
      <w:bookmarkStart w:id="3" w:name="_Toc312679939"/>
      <w:bookmarkStart w:id="4" w:name="_Toc290909877"/>
    </w:p>
    <w:p w14:paraId="12DFA2F0">
      <w:pPr>
        <w:pStyle w:val="3"/>
        <w:adjustRightInd w:val="0"/>
        <w:snapToGrid w:val="0"/>
        <w:spacing w:beforeLines="100" w:line="460" w:lineRule="exact"/>
        <w:ind w:firstLine="0" w:firstLineChars="0"/>
        <w:rPr>
          <w:rFonts w:ascii="仿宋" w:eastAsia="仿宋" w:cs="仿宋"/>
          <w:sz w:val="28"/>
          <w:szCs w:val="28"/>
        </w:rPr>
      </w:pPr>
      <w:r>
        <w:rPr>
          <w:rFonts w:hint="eastAsia" w:ascii="仿宋" w:eastAsia="仿宋" w:cs="仿宋"/>
          <w:sz w:val="28"/>
          <w:szCs w:val="28"/>
        </w:rPr>
        <w:t>投标人须知前附表</w:t>
      </w:r>
      <w:bookmarkEnd w:id="0"/>
      <w:bookmarkEnd w:id="1"/>
      <w:bookmarkEnd w:id="2"/>
      <w:bookmarkEnd w:id="3"/>
      <w:bookmarkEnd w:id="4"/>
    </w:p>
    <w:p w14:paraId="2898E12C">
      <w:pPr>
        <w:rPr>
          <w:rFonts w:ascii="仿宋" w:hAnsi="仿宋" w:eastAsia="仿宋" w:cs="仿宋"/>
          <w:sz w:val="28"/>
          <w:szCs w:val="28"/>
        </w:rPr>
      </w:pPr>
    </w:p>
    <w:tbl>
      <w:tblPr>
        <w:tblStyle w:val="19"/>
        <w:tblW w:w="10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182"/>
      </w:tblGrid>
      <w:tr w14:paraId="2B1E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34" w:type="dxa"/>
            <w:vAlign w:val="center"/>
          </w:tcPr>
          <w:p w14:paraId="5010D5E5">
            <w:pPr>
              <w:snapToGrid w:val="0"/>
              <w:spacing w:line="460" w:lineRule="exact"/>
              <w:rPr>
                <w:rFonts w:ascii="仿宋" w:hAnsi="仿宋" w:eastAsia="仿宋" w:cs="仿宋"/>
                <w:b/>
                <w:sz w:val="28"/>
                <w:szCs w:val="28"/>
              </w:rPr>
            </w:pPr>
            <w:r>
              <w:rPr>
                <w:rFonts w:hint="eastAsia" w:ascii="仿宋" w:hAnsi="仿宋" w:eastAsia="仿宋" w:cs="仿宋"/>
                <w:b/>
                <w:sz w:val="28"/>
                <w:szCs w:val="28"/>
              </w:rPr>
              <w:t>序号</w:t>
            </w:r>
          </w:p>
        </w:tc>
        <w:tc>
          <w:tcPr>
            <w:tcW w:w="9182" w:type="dxa"/>
            <w:vAlign w:val="center"/>
          </w:tcPr>
          <w:p w14:paraId="3A61BFA0">
            <w:pPr>
              <w:snapToGrid w:val="0"/>
              <w:spacing w:line="460" w:lineRule="exact"/>
              <w:jc w:val="center"/>
              <w:rPr>
                <w:rFonts w:ascii="仿宋" w:hAnsi="仿宋" w:eastAsia="仿宋" w:cs="仿宋"/>
                <w:b/>
                <w:sz w:val="28"/>
                <w:szCs w:val="28"/>
              </w:rPr>
            </w:pPr>
            <w:r>
              <w:rPr>
                <w:rFonts w:hint="eastAsia" w:ascii="仿宋" w:hAnsi="仿宋" w:eastAsia="仿宋" w:cs="仿宋"/>
                <w:b/>
                <w:sz w:val="28"/>
                <w:szCs w:val="28"/>
              </w:rPr>
              <w:t>内      容     规     定</w:t>
            </w:r>
          </w:p>
        </w:tc>
      </w:tr>
      <w:tr w14:paraId="7828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4" w:type="dxa"/>
            <w:vAlign w:val="center"/>
          </w:tcPr>
          <w:p w14:paraId="0C75D782">
            <w:pPr>
              <w:snapToGrid w:val="0"/>
              <w:spacing w:line="460" w:lineRule="exact"/>
              <w:ind w:firstLine="280" w:firstLineChars="100"/>
              <w:rPr>
                <w:rFonts w:ascii="仿宋" w:hAnsi="仿宋" w:eastAsia="仿宋" w:cs="仿宋"/>
                <w:sz w:val="28"/>
                <w:szCs w:val="28"/>
              </w:rPr>
            </w:pPr>
            <w:r>
              <w:rPr>
                <w:rFonts w:hint="eastAsia" w:ascii="仿宋" w:hAnsi="仿宋" w:eastAsia="仿宋" w:cs="仿宋"/>
                <w:sz w:val="28"/>
                <w:szCs w:val="28"/>
              </w:rPr>
              <w:t>1</w:t>
            </w:r>
          </w:p>
        </w:tc>
        <w:tc>
          <w:tcPr>
            <w:tcW w:w="9182" w:type="dxa"/>
            <w:vAlign w:val="center"/>
          </w:tcPr>
          <w:p w14:paraId="43008D5A">
            <w:pPr>
              <w:widowControl/>
              <w:shd w:val="clear" w:color="auto" w:fill="FFFFFF"/>
              <w:spacing w:line="440" w:lineRule="exact"/>
              <w:rPr>
                <w:rFonts w:ascii="仿宋" w:hAnsi="仿宋" w:eastAsia="仿宋" w:cs="仿宋"/>
                <w:sz w:val="28"/>
                <w:szCs w:val="28"/>
              </w:rPr>
            </w:pPr>
            <w:r>
              <w:rPr>
                <w:rFonts w:hint="eastAsia" w:ascii="仿宋" w:hAnsi="仿宋" w:eastAsia="仿宋" w:cs="仿宋"/>
                <w:sz w:val="28"/>
                <w:szCs w:val="28"/>
              </w:rPr>
              <w:t>采购人：河南省直第三人民医院</w:t>
            </w:r>
          </w:p>
          <w:p w14:paraId="67C52C52">
            <w:pPr>
              <w:widowControl/>
              <w:shd w:val="clear" w:color="auto" w:fill="FFFFFF"/>
              <w:spacing w:line="440" w:lineRule="exact"/>
              <w:rPr>
                <w:rFonts w:ascii="仿宋" w:hAnsi="仿宋" w:eastAsia="仿宋" w:cs="仿宋"/>
                <w:sz w:val="28"/>
                <w:szCs w:val="28"/>
              </w:rPr>
            </w:pPr>
            <w:r>
              <w:rPr>
                <w:rFonts w:hint="eastAsia" w:ascii="仿宋" w:hAnsi="仿宋" w:eastAsia="仿宋" w:cs="仿宋"/>
                <w:sz w:val="28"/>
                <w:szCs w:val="28"/>
              </w:rPr>
              <w:t>联系人：李老师</w:t>
            </w:r>
          </w:p>
          <w:p w14:paraId="006063C3">
            <w:pPr>
              <w:spacing w:line="460" w:lineRule="exact"/>
              <w:rPr>
                <w:rFonts w:hint="default" w:ascii="仿宋" w:hAnsi="仿宋" w:eastAsia="仿宋" w:cs="仿宋"/>
                <w:sz w:val="28"/>
                <w:szCs w:val="28"/>
                <w:lang w:val="en-US" w:eastAsia="zh-CN"/>
              </w:rPr>
            </w:pPr>
            <w:r>
              <w:rPr>
                <w:rFonts w:hint="eastAsia" w:ascii="仿宋" w:hAnsi="仿宋" w:eastAsia="仿宋" w:cs="仿宋"/>
                <w:sz w:val="28"/>
                <w:szCs w:val="28"/>
              </w:rPr>
              <w:t>电  话：0371-686</w:t>
            </w:r>
            <w:r>
              <w:rPr>
                <w:rFonts w:hint="eastAsia" w:ascii="仿宋" w:hAnsi="仿宋" w:eastAsia="仿宋" w:cs="仿宋"/>
                <w:sz w:val="28"/>
                <w:szCs w:val="28"/>
                <w:lang w:val="en-US" w:eastAsia="zh-CN"/>
              </w:rPr>
              <w:t>30089</w:t>
            </w:r>
          </w:p>
        </w:tc>
      </w:tr>
      <w:tr w14:paraId="7F14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934" w:type="dxa"/>
            <w:vAlign w:val="center"/>
          </w:tcPr>
          <w:p w14:paraId="0E8CB08F">
            <w:pPr>
              <w:snapToGrid w:val="0"/>
              <w:spacing w:line="460" w:lineRule="exact"/>
              <w:ind w:firstLine="280" w:firstLineChars="100"/>
              <w:rPr>
                <w:rFonts w:ascii="仿宋" w:hAnsi="仿宋" w:eastAsia="仿宋" w:cs="仿宋"/>
                <w:sz w:val="28"/>
                <w:szCs w:val="28"/>
              </w:rPr>
            </w:pPr>
            <w:r>
              <w:rPr>
                <w:rFonts w:hint="eastAsia" w:ascii="仿宋" w:hAnsi="仿宋" w:eastAsia="仿宋" w:cs="仿宋"/>
                <w:sz w:val="28"/>
                <w:szCs w:val="28"/>
              </w:rPr>
              <w:t>2</w:t>
            </w:r>
          </w:p>
        </w:tc>
        <w:tc>
          <w:tcPr>
            <w:tcW w:w="9182" w:type="dxa"/>
            <w:vAlign w:val="center"/>
          </w:tcPr>
          <w:p w14:paraId="082117A3">
            <w:pPr>
              <w:snapToGrid w:val="0"/>
              <w:spacing w:line="400" w:lineRule="exact"/>
              <w:rPr>
                <w:rFonts w:ascii="仿宋" w:hAnsi="仿宋" w:eastAsia="仿宋" w:cs="仿宋"/>
                <w:sz w:val="28"/>
                <w:szCs w:val="28"/>
              </w:rPr>
            </w:pPr>
            <w:r>
              <w:rPr>
                <w:rFonts w:hint="eastAsia" w:ascii="仿宋" w:hAnsi="仿宋" w:eastAsia="仿宋" w:cs="仿宋"/>
                <w:sz w:val="28"/>
                <w:szCs w:val="28"/>
              </w:rPr>
              <w:t>项目说明</w:t>
            </w:r>
          </w:p>
          <w:p w14:paraId="33BA902E">
            <w:pPr>
              <w:widowControl/>
              <w:spacing w:line="440" w:lineRule="exact"/>
              <w:jc w:val="left"/>
              <w:rPr>
                <w:rFonts w:hint="eastAsia" w:ascii="仿宋" w:hAnsi="仿宋" w:eastAsia="仿宋" w:cs="仿宋"/>
                <w:kern w:val="0"/>
                <w:sz w:val="28"/>
                <w:szCs w:val="28"/>
                <w:lang w:eastAsia="zh-CN"/>
              </w:rPr>
            </w:pPr>
            <w:r>
              <w:rPr>
                <w:rFonts w:hint="eastAsia" w:ascii="仿宋" w:hAnsi="仿宋" w:eastAsia="仿宋" w:cs="仿宋"/>
                <w:sz w:val="28"/>
                <w:szCs w:val="28"/>
              </w:rPr>
              <w:t>项</w:t>
            </w:r>
            <w:r>
              <w:rPr>
                <w:rFonts w:hint="eastAsia" w:ascii="仿宋" w:hAnsi="仿宋" w:eastAsia="仿宋" w:cs="仿宋"/>
                <w:kern w:val="0"/>
                <w:sz w:val="28"/>
                <w:szCs w:val="28"/>
              </w:rPr>
              <w:t>目名称:</w:t>
            </w:r>
            <w:r>
              <w:rPr>
                <w:rFonts w:hint="eastAsia" w:ascii="仿宋" w:hAnsi="仿宋" w:eastAsia="仿宋" w:cs="仿宋"/>
                <w:color w:val="000000"/>
                <w:kern w:val="0"/>
                <w:sz w:val="28"/>
                <w:szCs w:val="28"/>
              </w:rPr>
              <w:t xml:space="preserve"> 河南省直第三人民</w:t>
            </w:r>
            <w:r>
              <w:rPr>
                <w:rFonts w:hint="eastAsia" w:ascii="仿宋" w:hAnsi="仿宋" w:eastAsia="仿宋" w:cs="仿宋"/>
                <w:color w:val="000000"/>
                <w:kern w:val="0"/>
                <w:sz w:val="28"/>
                <w:szCs w:val="28"/>
                <w:lang w:eastAsia="zh-CN"/>
              </w:rPr>
              <w:t>医院</w:t>
            </w:r>
            <w:r>
              <w:rPr>
                <w:rFonts w:hint="eastAsia" w:ascii="仿宋" w:hAnsi="仿宋" w:eastAsia="仿宋" w:cs="仿宋"/>
                <w:color w:val="000000"/>
                <w:kern w:val="0"/>
                <w:sz w:val="28"/>
                <w:szCs w:val="28"/>
                <w:lang w:val="en-US" w:eastAsia="zh-CN"/>
              </w:rPr>
              <w:t>健康管理线上检前系统合作项目</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二次</w:t>
            </w:r>
            <w:r>
              <w:rPr>
                <w:rFonts w:hint="eastAsia" w:ascii="仿宋" w:hAnsi="仿宋" w:eastAsia="仿宋" w:cs="仿宋"/>
                <w:color w:val="000000"/>
                <w:kern w:val="0"/>
                <w:sz w:val="28"/>
                <w:szCs w:val="28"/>
                <w:lang w:eastAsia="zh-CN"/>
              </w:rPr>
              <w:t>）</w:t>
            </w:r>
          </w:p>
          <w:p w14:paraId="3B8DE9CF">
            <w:pPr>
              <w:widowControl/>
              <w:spacing w:line="440" w:lineRule="exact"/>
              <w:jc w:val="left"/>
              <w:rPr>
                <w:rFonts w:hint="default" w:ascii="仿宋" w:hAnsi="仿宋" w:eastAsia="仿宋" w:cs="仿宋"/>
                <w:color w:val="000000"/>
                <w:kern w:val="0"/>
                <w:sz w:val="28"/>
                <w:szCs w:val="28"/>
                <w:lang w:val="en-US" w:eastAsia="zh-CN"/>
              </w:rPr>
            </w:pPr>
            <w:r>
              <w:rPr>
                <w:rFonts w:hint="eastAsia" w:ascii="仿宋" w:hAnsi="仿宋" w:eastAsia="仿宋" w:cs="仿宋"/>
                <w:kern w:val="0"/>
                <w:sz w:val="28"/>
                <w:szCs w:val="28"/>
              </w:rPr>
              <w:t>项目编号：SZSYCG2026-</w:t>
            </w:r>
            <w:r>
              <w:rPr>
                <w:rFonts w:hint="eastAsia" w:ascii="仿宋" w:hAnsi="仿宋" w:eastAsia="仿宋" w:cs="仿宋"/>
                <w:kern w:val="0"/>
                <w:sz w:val="28"/>
                <w:szCs w:val="28"/>
                <w:lang w:eastAsia="zh-CN"/>
              </w:rPr>
              <w:t>061501</w:t>
            </w:r>
            <w:r>
              <w:rPr>
                <w:rFonts w:hint="eastAsia" w:ascii="仿宋" w:hAnsi="仿宋" w:eastAsia="仿宋" w:cs="仿宋"/>
                <w:kern w:val="0"/>
                <w:sz w:val="28"/>
                <w:szCs w:val="28"/>
                <w:lang w:val="en-US" w:eastAsia="zh-CN"/>
              </w:rPr>
              <w:t>02</w:t>
            </w:r>
          </w:p>
          <w:p w14:paraId="64521DC3">
            <w:pPr>
              <w:snapToGrid w:val="0"/>
              <w:spacing w:line="400" w:lineRule="exact"/>
              <w:rPr>
                <w:rFonts w:ascii="仿宋" w:hAnsi="仿宋" w:eastAsia="仿宋" w:cs="仿宋"/>
                <w:kern w:val="0"/>
                <w:sz w:val="28"/>
                <w:szCs w:val="28"/>
              </w:rPr>
            </w:pPr>
            <w:r>
              <w:rPr>
                <w:rFonts w:hint="eastAsia" w:ascii="仿宋" w:hAnsi="仿宋" w:eastAsia="仿宋" w:cs="仿宋"/>
                <w:kern w:val="0"/>
                <w:sz w:val="28"/>
                <w:szCs w:val="28"/>
              </w:rPr>
              <w:t>项目内容：详见“第</w:t>
            </w:r>
            <w:r>
              <w:rPr>
                <w:rFonts w:hint="eastAsia" w:ascii="仿宋" w:hAnsi="仿宋" w:eastAsia="仿宋" w:cs="仿宋"/>
                <w:kern w:val="0"/>
                <w:sz w:val="28"/>
                <w:szCs w:val="28"/>
                <w:lang w:val="en-US" w:eastAsia="zh-CN"/>
              </w:rPr>
              <w:t>三</w:t>
            </w:r>
            <w:r>
              <w:rPr>
                <w:rFonts w:hint="eastAsia" w:ascii="仿宋" w:hAnsi="仿宋" w:eastAsia="仿宋" w:cs="仿宋"/>
                <w:kern w:val="0"/>
                <w:sz w:val="28"/>
                <w:szCs w:val="28"/>
              </w:rPr>
              <w:t>部分项目要求及技术规范”</w:t>
            </w:r>
          </w:p>
          <w:p w14:paraId="1288F2E2">
            <w:pPr>
              <w:snapToGrid w:val="0"/>
              <w:spacing w:line="400" w:lineRule="exact"/>
              <w:rPr>
                <w:rFonts w:hint="eastAsia" w:ascii="仿宋" w:hAnsi="仿宋" w:eastAsia="仿宋" w:cs="仿宋"/>
                <w:kern w:val="0"/>
                <w:sz w:val="28"/>
                <w:szCs w:val="28"/>
              </w:rPr>
            </w:pPr>
            <w:r>
              <w:rPr>
                <w:rFonts w:hint="eastAsia" w:ascii="仿宋" w:hAnsi="仿宋" w:eastAsia="仿宋" w:cs="仿宋"/>
                <w:sz w:val="28"/>
                <w:szCs w:val="28"/>
              </w:rPr>
              <w:t>交 货 期</w:t>
            </w:r>
            <w:r>
              <w:rPr>
                <w:rFonts w:hint="eastAsia" w:ascii="仿宋" w:hAnsi="仿宋" w:eastAsia="仿宋" w:cs="仿宋"/>
                <w:kern w:val="0"/>
                <w:sz w:val="28"/>
                <w:szCs w:val="28"/>
              </w:rPr>
              <w:t>：合同签订之日起</w:t>
            </w:r>
            <w:r>
              <w:rPr>
                <w:rFonts w:hint="eastAsia" w:ascii="仿宋" w:hAnsi="仿宋" w:eastAsia="仿宋" w:cs="仿宋"/>
                <w:color w:val="auto"/>
                <w:kern w:val="0"/>
                <w:sz w:val="28"/>
                <w:szCs w:val="28"/>
                <w:lang w:val="en-US" w:eastAsia="zh-CN"/>
              </w:rPr>
              <w:t>30</w:t>
            </w:r>
            <w:r>
              <w:rPr>
                <w:rFonts w:hint="eastAsia" w:ascii="仿宋" w:hAnsi="仿宋" w:eastAsia="仿宋" w:cs="仿宋"/>
                <w:color w:val="auto"/>
                <w:kern w:val="0"/>
                <w:sz w:val="28"/>
                <w:szCs w:val="28"/>
                <w:lang w:eastAsia="zh-CN"/>
              </w:rPr>
              <w:t>日内</w:t>
            </w:r>
            <w:r>
              <w:rPr>
                <w:rFonts w:hint="eastAsia" w:ascii="仿宋" w:hAnsi="仿宋" w:eastAsia="仿宋" w:cs="仿宋"/>
                <w:color w:val="auto"/>
                <w:kern w:val="0"/>
                <w:sz w:val="28"/>
                <w:szCs w:val="28"/>
              </w:rPr>
              <w:t>交货</w:t>
            </w:r>
            <w:r>
              <w:rPr>
                <w:rFonts w:hint="eastAsia" w:ascii="仿宋" w:hAnsi="仿宋" w:eastAsia="仿宋" w:cs="仿宋"/>
                <w:kern w:val="0"/>
                <w:sz w:val="28"/>
                <w:szCs w:val="28"/>
              </w:rPr>
              <w:t>并安装调试完毕；</w:t>
            </w:r>
          </w:p>
          <w:p w14:paraId="0E6C8445">
            <w:pPr>
              <w:snapToGrid w:val="0"/>
              <w:spacing w:line="400" w:lineRule="exact"/>
              <w:rPr>
                <w:rFonts w:ascii="仿宋" w:hAnsi="仿宋" w:eastAsia="仿宋" w:cs="仿宋"/>
                <w:sz w:val="28"/>
                <w:szCs w:val="28"/>
              </w:rPr>
            </w:pPr>
            <w:r>
              <w:rPr>
                <w:rFonts w:hint="eastAsia" w:ascii="仿宋" w:hAnsi="仿宋" w:eastAsia="仿宋" w:cs="仿宋"/>
                <w:sz w:val="28"/>
                <w:szCs w:val="28"/>
              </w:rPr>
              <w:t>交货地点：采购人指定地点。</w:t>
            </w:r>
          </w:p>
        </w:tc>
      </w:tr>
      <w:tr w14:paraId="19FD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4" w:type="dxa"/>
            <w:vAlign w:val="center"/>
          </w:tcPr>
          <w:p w14:paraId="01413166">
            <w:pPr>
              <w:snapToGrid w:val="0"/>
              <w:spacing w:line="460" w:lineRule="exact"/>
              <w:ind w:firstLine="280" w:firstLineChars="100"/>
              <w:rPr>
                <w:rFonts w:ascii="仿宋" w:hAnsi="仿宋" w:eastAsia="仿宋" w:cs="仿宋"/>
                <w:sz w:val="28"/>
                <w:szCs w:val="28"/>
              </w:rPr>
            </w:pPr>
            <w:r>
              <w:rPr>
                <w:rFonts w:hint="eastAsia" w:ascii="仿宋" w:hAnsi="仿宋" w:eastAsia="仿宋" w:cs="仿宋"/>
                <w:sz w:val="28"/>
                <w:szCs w:val="28"/>
              </w:rPr>
              <w:t>3</w:t>
            </w:r>
          </w:p>
        </w:tc>
        <w:tc>
          <w:tcPr>
            <w:tcW w:w="9182" w:type="dxa"/>
            <w:vAlign w:val="center"/>
          </w:tcPr>
          <w:p w14:paraId="563E9980">
            <w:pPr>
              <w:snapToGrid w:val="0"/>
              <w:spacing w:line="460" w:lineRule="exact"/>
              <w:rPr>
                <w:rFonts w:ascii="仿宋" w:hAnsi="仿宋" w:eastAsia="仿宋" w:cs="仿宋"/>
                <w:sz w:val="28"/>
                <w:szCs w:val="28"/>
              </w:rPr>
            </w:pPr>
            <w:r>
              <w:rPr>
                <w:rFonts w:hint="eastAsia" w:ascii="仿宋" w:hAnsi="仿宋" w:eastAsia="仿宋" w:cs="仿宋"/>
                <w:sz w:val="28"/>
                <w:szCs w:val="28"/>
              </w:rPr>
              <w:t>资金来源：</w:t>
            </w:r>
            <w:r>
              <w:rPr>
                <w:rFonts w:hint="eastAsia" w:ascii="仿宋" w:hAnsi="仿宋" w:eastAsia="仿宋" w:cs="仿宋"/>
                <w:color w:val="auto"/>
                <w:sz w:val="28"/>
                <w:szCs w:val="28"/>
                <w:lang w:val="en-US" w:eastAsia="zh-CN"/>
              </w:rPr>
              <w:t>自筹资金</w:t>
            </w:r>
          </w:p>
        </w:tc>
      </w:tr>
      <w:tr w14:paraId="32C0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34" w:type="dxa"/>
            <w:vAlign w:val="center"/>
          </w:tcPr>
          <w:p w14:paraId="79901F95">
            <w:pPr>
              <w:snapToGrid w:val="0"/>
              <w:spacing w:line="460" w:lineRule="exact"/>
              <w:ind w:firstLine="280" w:firstLineChars="100"/>
              <w:rPr>
                <w:rFonts w:ascii="仿宋" w:hAnsi="仿宋" w:eastAsia="仿宋" w:cs="仿宋"/>
                <w:sz w:val="28"/>
                <w:szCs w:val="28"/>
              </w:rPr>
            </w:pPr>
            <w:r>
              <w:rPr>
                <w:rFonts w:hint="eastAsia" w:ascii="仿宋" w:hAnsi="仿宋" w:eastAsia="仿宋" w:cs="仿宋"/>
                <w:sz w:val="28"/>
                <w:szCs w:val="28"/>
              </w:rPr>
              <w:t>4</w:t>
            </w:r>
          </w:p>
        </w:tc>
        <w:tc>
          <w:tcPr>
            <w:tcW w:w="9182" w:type="dxa"/>
            <w:vAlign w:val="center"/>
          </w:tcPr>
          <w:p w14:paraId="27936B81">
            <w:pPr>
              <w:snapToGrid w:val="0"/>
              <w:spacing w:line="460" w:lineRule="exact"/>
              <w:rPr>
                <w:rFonts w:hint="default" w:ascii="仿宋" w:hAnsi="仿宋" w:eastAsia="仿宋" w:cs="仿宋"/>
                <w:sz w:val="28"/>
                <w:szCs w:val="28"/>
                <w:lang w:val="en-US" w:eastAsia="zh-CN"/>
              </w:rPr>
            </w:pPr>
            <w:r>
              <w:rPr>
                <w:rFonts w:hint="eastAsia" w:ascii="仿宋" w:hAnsi="仿宋" w:eastAsia="仿宋" w:cs="仿宋"/>
                <w:sz w:val="28"/>
                <w:szCs w:val="28"/>
              </w:rPr>
              <w:t>采购方式：</w:t>
            </w:r>
            <w:r>
              <w:rPr>
                <w:rFonts w:hint="eastAsia" w:ascii="仿宋" w:hAnsi="仿宋" w:eastAsia="仿宋" w:cs="仿宋"/>
                <w:sz w:val="28"/>
                <w:szCs w:val="28"/>
                <w:lang w:val="en-US" w:eastAsia="zh-CN"/>
              </w:rPr>
              <w:t>院内比选</w:t>
            </w:r>
          </w:p>
        </w:tc>
      </w:tr>
      <w:tr w14:paraId="51BD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4" w:type="dxa"/>
            <w:vAlign w:val="center"/>
          </w:tcPr>
          <w:p w14:paraId="205AF81A">
            <w:pPr>
              <w:snapToGrid w:val="0"/>
              <w:spacing w:line="460" w:lineRule="exact"/>
              <w:ind w:firstLine="280" w:firstLineChars="100"/>
              <w:rPr>
                <w:rFonts w:ascii="仿宋" w:hAnsi="仿宋" w:eastAsia="仿宋" w:cs="仿宋"/>
                <w:sz w:val="28"/>
                <w:szCs w:val="28"/>
              </w:rPr>
            </w:pPr>
            <w:r>
              <w:rPr>
                <w:rFonts w:hint="eastAsia" w:ascii="仿宋" w:hAnsi="仿宋" w:eastAsia="仿宋" w:cs="仿宋"/>
                <w:sz w:val="28"/>
                <w:szCs w:val="28"/>
              </w:rPr>
              <w:t>5</w:t>
            </w:r>
          </w:p>
        </w:tc>
        <w:tc>
          <w:tcPr>
            <w:tcW w:w="9182" w:type="dxa"/>
            <w:vAlign w:val="center"/>
          </w:tcPr>
          <w:p w14:paraId="058E314D">
            <w:pPr>
              <w:snapToGrid w:val="0"/>
              <w:spacing w:line="400" w:lineRule="exact"/>
              <w:rPr>
                <w:rFonts w:ascii="仿宋" w:hAnsi="仿宋" w:eastAsia="仿宋" w:cs="仿宋"/>
                <w:sz w:val="28"/>
                <w:szCs w:val="28"/>
              </w:rPr>
            </w:pPr>
            <w:r>
              <w:rPr>
                <w:rFonts w:hint="eastAsia" w:ascii="仿宋" w:hAnsi="仿宋" w:eastAsia="仿宋" w:cs="仿宋"/>
                <w:sz w:val="28"/>
                <w:szCs w:val="28"/>
              </w:rPr>
              <w:t>供应商资格要求：</w:t>
            </w:r>
          </w:p>
          <w:p w14:paraId="775AB6DE">
            <w:pPr>
              <w:snapToGrid w:val="0"/>
              <w:spacing w:line="400" w:lineRule="exact"/>
              <w:rPr>
                <w:rFonts w:hint="eastAsia"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300DD300">
            <w:pPr>
              <w:snapToGrid w:val="0"/>
              <w:spacing w:line="400" w:lineRule="exact"/>
              <w:rPr>
                <w:rFonts w:hint="eastAsia" w:ascii="仿宋" w:hAnsi="仿宋" w:eastAsia="仿宋" w:cs="仿宋"/>
                <w:sz w:val="28"/>
                <w:szCs w:val="28"/>
              </w:rPr>
            </w:pPr>
            <w:r>
              <w:rPr>
                <w:rFonts w:hint="eastAsia" w:ascii="仿宋" w:hAnsi="仿宋" w:eastAsia="仿宋" w:cs="仿宋"/>
                <w:sz w:val="28"/>
                <w:szCs w:val="28"/>
              </w:rPr>
              <w:t>2、落实政府采购政策满足的资格要求:无。</w:t>
            </w:r>
          </w:p>
          <w:p w14:paraId="366CE75E">
            <w:pPr>
              <w:snapToGrid w:val="0"/>
              <w:spacing w:line="400" w:lineRule="exact"/>
              <w:rPr>
                <w:rFonts w:hint="eastAsia" w:ascii="仿宋" w:hAnsi="仿宋" w:eastAsia="仿宋" w:cs="仿宋"/>
                <w:sz w:val="28"/>
                <w:szCs w:val="28"/>
              </w:rPr>
            </w:pPr>
            <w:r>
              <w:rPr>
                <w:rFonts w:hint="eastAsia" w:ascii="仿宋" w:hAnsi="仿宋" w:eastAsia="仿宋" w:cs="仿宋"/>
                <w:sz w:val="28"/>
                <w:szCs w:val="28"/>
              </w:rPr>
              <w:t>3、本项目的特定资格要求:</w:t>
            </w:r>
          </w:p>
          <w:p w14:paraId="526D4E82">
            <w:pPr>
              <w:snapToGrid w:val="0"/>
              <w:spacing w:line="400" w:lineRule="exact"/>
              <w:rPr>
                <w:rFonts w:hint="eastAsia" w:ascii="仿宋" w:hAnsi="仿宋" w:eastAsia="仿宋" w:cs="仿宋"/>
                <w:sz w:val="28"/>
                <w:szCs w:val="28"/>
              </w:rPr>
            </w:pPr>
            <w:r>
              <w:rPr>
                <w:rFonts w:hint="eastAsia" w:ascii="仿宋" w:hAnsi="仿宋" w:eastAsia="仿宋" w:cs="仿宋"/>
                <w:sz w:val="28"/>
                <w:szCs w:val="28"/>
              </w:rPr>
              <w:t>3.1供应商须具有独立承担民事责任的能力,持有有效的营业执照或事业单位法人证书（</w:t>
            </w:r>
            <w:r>
              <w:rPr>
                <w:rFonts w:hint="eastAsia" w:ascii="仿宋" w:hAnsi="仿宋" w:eastAsia="仿宋" w:cs="仿宋"/>
                <w:sz w:val="28"/>
                <w:szCs w:val="28"/>
                <w:lang w:val="en-US" w:eastAsia="zh-CN"/>
              </w:rPr>
              <w:t>投标</w:t>
            </w:r>
            <w:r>
              <w:rPr>
                <w:rFonts w:hint="eastAsia" w:ascii="仿宋" w:hAnsi="仿宋" w:eastAsia="仿宋" w:cs="仿宋"/>
                <w:sz w:val="28"/>
                <w:szCs w:val="28"/>
              </w:rPr>
              <w:t>文件中须附相关证件的原件扫描件，并加盖单位公章）。</w:t>
            </w:r>
          </w:p>
          <w:p w14:paraId="6D214265">
            <w:pPr>
              <w:snapToGrid w:val="0"/>
              <w:spacing w:line="400" w:lineRule="exac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2</w:t>
            </w:r>
            <w:r>
              <w:rPr>
                <w:rFonts w:hint="eastAsia" w:ascii="仿宋" w:hAnsi="仿宋" w:eastAsia="仿宋" w:cs="仿宋"/>
                <w:sz w:val="28"/>
                <w:szCs w:val="28"/>
              </w:rPr>
              <w:t>有依法缴纳税收和社会保障资金的良好记录（提供</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年1月1日以来任意一个月依法缴纳税收和社会保障资金的证明材料，依法免税的供应商应提供相应文件证明其依法免税；不需要缴纳社会保障资金的供应商，应提供相应文件证明其不需要缴纳社会保障资金）。</w:t>
            </w:r>
          </w:p>
          <w:p w14:paraId="0BFC1301">
            <w:pPr>
              <w:snapToGrid w:val="0"/>
              <w:spacing w:line="400" w:lineRule="exac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3</w:t>
            </w:r>
            <w:r>
              <w:rPr>
                <w:rFonts w:hint="eastAsia" w:ascii="仿宋" w:hAnsi="仿宋" w:eastAsia="仿宋" w:cs="仿宋"/>
                <w:sz w:val="28"/>
                <w:szCs w:val="28"/>
              </w:rPr>
              <w:t>具有良好的商业信誉和健全的财务会计制度（</w:t>
            </w:r>
            <w:r>
              <w:rPr>
                <w:rFonts w:hint="eastAsia" w:ascii="仿宋" w:hAnsi="仿宋" w:eastAsia="仿宋" w:cs="仿宋"/>
                <w:color w:val="FF0000"/>
                <w:sz w:val="28"/>
                <w:szCs w:val="28"/>
              </w:rPr>
              <w:t>提供</w:t>
            </w:r>
            <w:r>
              <w:rPr>
                <w:rFonts w:hint="eastAsia" w:ascii="仿宋" w:hAnsi="仿宋" w:eastAsia="仿宋" w:cs="仿宋"/>
                <w:color w:val="FF0000"/>
                <w:sz w:val="28"/>
                <w:szCs w:val="28"/>
                <w:lang w:val="en-US" w:eastAsia="zh-CN"/>
              </w:rPr>
              <w:t>2024年度或</w:t>
            </w:r>
            <w:r>
              <w:rPr>
                <w:rFonts w:hint="eastAsia" w:ascii="仿宋" w:hAnsi="仿宋" w:eastAsia="仿宋" w:cs="仿宋"/>
                <w:color w:val="FF0000"/>
                <w:sz w:val="28"/>
                <w:szCs w:val="28"/>
                <w:lang w:eastAsia="zh-CN"/>
              </w:rPr>
              <w:t>2025</w:t>
            </w:r>
            <w:r>
              <w:rPr>
                <w:rFonts w:hint="eastAsia" w:ascii="仿宋" w:hAnsi="仿宋" w:eastAsia="仿宋" w:cs="仿宋"/>
                <w:color w:val="FF0000"/>
                <w:sz w:val="28"/>
                <w:szCs w:val="28"/>
              </w:rPr>
              <w:t>年度财务审计</w:t>
            </w:r>
            <w:r>
              <w:rPr>
                <w:rFonts w:hint="eastAsia" w:ascii="仿宋" w:hAnsi="仿宋" w:eastAsia="仿宋" w:cs="仿宋"/>
                <w:sz w:val="28"/>
                <w:szCs w:val="28"/>
              </w:rPr>
              <w:t>报告或成立不足一年的企业提供银行出具的资信证明</w:t>
            </w:r>
            <w:r>
              <w:rPr>
                <w:rFonts w:hint="eastAsia" w:ascii="仿宋" w:hAnsi="仿宋" w:eastAsia="仿宋" w:cs="仿宋"/>
                <w:sz w:val="28"/>
                <w:szCs w:val="28"/>
                <w:lang w:eastAsia="zh-CN"/>
              </w:rPr>
              <w:t>）</w:t>
            </w:r>
            <w:r>
              <w:rPr>
                <w:rFonts w:hint="eastAsia" w:ascii="仿宋" w:hAnsi="仿宋" w:eastAsia="仿宋" w:cs="仿宋"/>
                <w:sz w:val="28"/>
                <w:szCs w:val="28"/>
              </w:rPr>
              <w:t>。</w:t>
            </w:r>
          </w:p>
          <w:p w14:paraId="0D57559B">
            <w:pPr>
              <w:snapToGrid w:val="0"/>
              <w:spacing w:line="400" w:lineRule="exac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4</w:t>
            </w:r>
            <w:r>
              <w:rPr>
                <w:rFonts w:hint="eastAsia" w:ascii="仿宋" w:hAnsi="仿宋" w:eastAsia="仿宋" w:cs="仿宋"/>
                <w:sz w:val="28"/>
                <w:szCs w:val="28"/>
              </w:rPr>
              <w:t>参加政府采购活动前三年内，在经营活动中没有重大违法记录（提供承诺书，格式自拟加盖公章）。</w:t>
            </w:r>
          </w:p>
          <w:p w14:paraId="37B9FDDE">
            <w:pPr>
              <w:snapToGrid w:val="0"/>
              <w:spacing w:line="400" w:lineRule="exac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5</w:t>
            </w:r>
            <w:r>
              <w:rPr>
                <w:rFonts w:hint="eastAsia" w:ascii="仿宋" w:hAnsi="仿宋" w:eastAsia="仿宋" w:cs="仿宋"/>
                <w:sz w:val="28"/>
                <w:szCs w:val="28"/>
              </w:rPr>
              <w:t>供应商信用查询：根据财政部《关于在政府采购活动中查询及使用信用记录有关问题的通知》（财库〔2016〕125号）要求，被列入“信用中国”网站（www.creditchina.gov.cn）“重大税收违法失信主体”、“中国执行信息公开网”网站“失信被执行人”和中国政府采购网（www.ccgp.gov.cn）“政府采购严重违法失信行为记录名单”栏目中有失信等负面信息的潜在供应商，将拒绝其参加本项目比选活动，供应商提供查询截图【查询对象为：供应商，查询日期为：本项目比选公告发布之日或以后】。</w:t>
            </w:r>
          </w:p>
          <w:p w14:paraId="1B8DE713">
            <w:pPr>
              <w:snapToGrid w:val="0"/>
              <w:spacing w:line="400" w:lineRule="exac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6</w:t>
            </w:r>
            <w:r>
              <w:rPr>
                <w:rFonts w:hint="eastAsia" w:ascii="仿宋" w:hAnsi="仿宋" w:eastAsia="仿宋" w:cs="仿宋"/>
                <w:sz w:val="28"/>
                <w:szCs w:val="28"/>
              </w:rPr>
              <w:t>“中国裁判文书网” 中供应商的查询结果截图（查询日期为比选公告发布之日或以后），或提供自单位成立之日起供应商无行贿犯罪记录的承诺文件（格式自拟）；</w:t>
            </w:r>
          </w:p>
          <w:p w14:paraId="3631A278">
            <w:pPr>
              <w:snapToGrid w:val="0"/>
              <w:spacing w:line="400" w:lineRule="exact"/>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7</w:t>
            </w:r>
            <w:r>
              <w:rPr>
                <w:rFonts w:hint="eastAsia" w:ascii="仿宋" w:hAnsi="仿宋" w:eastAsia="仿宋" w:cs="仿宋"/>
                <w:sz w:val="28"/>
                <w:szCs w:val="28"/>
              </w:rPr>
              <w:t>单位负责人为同一人或者存在控股关系、参股关系、管理关系的不同单位，不得同时参加本项目投标，提供声明函（提供“国家企业信用信息公示系统”中公示的公司信息、股东或投资人信息查询结果截图，查询时间为本项目比选公告发布日期或以后）。</w:t>
            </w:r>
          </w:p>
        </w:tc>
      </w:tr>
      <w:tr w14:paraId="3B96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4" w:type="dxa"/>
            <w:vAlign w:val="center"/>
          </w:tcPr>
          <w:p w14:paraId="200387C9">
            <w:pPr>
              <w:snapToGrid w:val="0"/>
              <w:spacing w:line="460" w:lineRule="exact"/>
              <w:ind w:firstLine="140" w:firstLineChars="50"/>
              <w:jc w:val="center"/>
              <w:rPr>
                <w:rFonts w:ascii="仿宋" w:hAnsi="仿宋" w:eastAsia="仿宋" w:cs="仿宋"/>
                <w:sz w:val="28"/>
                <w:szCs w:val="28"/>
                <w:highlight w:val="yellow"/>
              </w:rPr>
            </w:pPr>
            <w:r>
              <w:rPr>
                <w:rFonts w:hint="eastAsia" w:ascii="仿宋" w:hAnsi="仿宋" w:eastAsia="仿宋" w:cs="仿宋"/>
                <w:sz w:val="28"/>
                <w:szCs w:val="28"/>
              </w:rPr>
              <w:t>6</w:t>
            </w:r>
          </w:p>
        </w:tc>
        <w:tc>
          <w:tcPr>
            <w:tcW w:w="9182" w:type="dxa"/>
            <w:vAlign w:val="center"/>
          </w:tcPr>
          <w:p w14:paraId="4A295475">
            <w:pPr>
              <w:spacing w:line="460" w:lineRule="exact"/>
              <w:rPr>
                <w:rFonts w:hint="eastAsia" w:ascii="仿宋" w:hAnsi="仿宋" w:eastAsia="仿宋" w:cs="仿宋"/>
                <w:sz w:val="28"/>
                <w:szCs w:val="28"/>
                <w:lang w:eastAsia="zh-CN"/>
              </w:rPr>
            </w:pPr>
            <w:r>
              <w:rPr>
                <w:rFonts w:hint="eastAsia" w:ascii="仿宋" w:hAnsi="仿宋" w:eastAsia="仿宋" w:cs="仿宋"/>
                <w:sz w:val="28"/>
                <w:szCs w:val="28"/>
              </w:rPr>
              <w:t>获取</w:t>
            </w:r>
            <w:r>
              <w:rPr>
                <w:rFonts w:hint="eastAsia" w:ascii="仿宋" w:hAnsi="仿宋" w:eastAsia="仿宋" w:cs="仿宋"/>
                <w:sz w:val="28"/>
                <w:szCs w:val="28"/>
                <w:lang w:val="en-US" w:eastAsia="zh-CN"/>
              </w:rPr>
              <w:t>比选</w:t>
            </w:r>
            <w:r>
              <w:rPr>
                <w:rFonts w:hint="eastAsia" w:ascii="仿宋" w:hAnsi="仿宋" w:eastAsia="仿宋" w:cs="仿宋"/>
                <w:sz w:val="28"/>
                <w:szCs w:val="28"/>
              </w:rPr>
              <w:t>文件</w:t>
            </w:r>
            <w:r>
              <w:rPr>
                <w:rFonts w:hint="eastAsia" w:ascii="仿宋" w:hAnsi="仿宋" w:eastAsia="仿宋" w:cs="仿宋"/>
                <w:sz w:val="28"/>
                <w:szCs w:val="28"/>
                <w:lang w:val="en-US" w:eastAsia="zh-CN"/>
              </w:rPr>
              <w:t>方式</w:t>
            </w:r>
            <w:r>
              <w:rPr>
                <w:rFonts w:hint="eastAsia" w:ascii="仿宋" w:hAnsi="仿宋" w:eastAsia="仿宋" w:cs="仿宋"/>
                <w:sz w:val="28"/>
                <w:szCs w:val="28"/>
              </w:rPr>
              <w:t>：以电子邮件形式发送电子版的</w:t>
            </w:r>
            <w:r>
              <w:rPr>
                <w:rFonts w:hint="eastAsia" w:ascii="仿宋" w:hAnsi="仿宋" w:eastAsia="仿宋" w:cs="仿宋"/>
                <w:sz w:val="28"/>
                <w:szCs w:val="28"/>
                <w:lang w:eastAsia="zh-CN"/>
              </w:rPr>
              <w:t>比选文件</w:t>
            </w:r>
          </w:p>
        </w:tc>
      </w:tr>
      <w:tr w14:paraId="1EB54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34" w:type="dxa"/>
            <w:vAlign w:val="center"/>
          </w:tcPr>
          <w:p w14:paraId="18DF780E">
            <w:pPr>
              <w:snapToGrid w:val="0"/>
              <w:spacing w:line="460" w:lineRule="exact"/>
              <w:ind w:firstLine="140" w:firstLineChars="50"/>
              <w:jc w:val="center"/>
              <w:rPr>
                <w:rFonts w:ascii="仿宋" w:hAnsi="仿宋" w:eastAsia="仿宋" w:cs="仿宋"/>
                <w:sz w:val="28"/>
                <w:szCs w:val="28"/>
              </w:rPr>
            </w:pPr>
            <w:r>
              <w:rPr>
                <w:rFonts w:hint="eastAsia" w:ascii="仿宋" w:hAnsi="仿宋" w:eastAsia="仿宋" w:cs="仿宋"/>
                <w:sz w:val="28"/>
                <w:szCs w:val="28"/>
              </w:rPr>
              <w:t>7</w:t>
            </w:r>
          </w:p>
        </w:tc>
        <w:tc>
          <w:tcPr>
            <w:tcW w:w="9182" w:type="dxa"/>
            <w:vAlign w:val="center"/>
          </w:tcPr>
          <w:p w14:paraId="40A9CFEA">
            <w:pPr>
              <w:snapToGrid w:val="0"/>
              <w:spacing w:line="460" w:lineRule="exact"/>
              <w:rPr>
                <w:rFonts w:ascii="仿宋" w:hAnsi="仿宋" w:eastAsia="仿宋" w:cs="仿宋"/>
                <w:sz w:val="28"/>
                <w:szCs w:val="28"/>
              </w:rPr>
            </w:pPr>
            <w:r>
              <w:rPr>
                <w:rFonts w:hint="eastAsia" w:ascii="仿宋" w:hAnsi="仿宋" w:eastAsia="仿宋" w:cs="仿宋"/>
                <w:sz w:val="28"/>
                <w:szCs w:val="28"/>
              </w:rPr>
              <w:t>投标文件正本</w:t>
            </w:r>
            <w:r>
              <w:rPr>
                <w:rFonts w:hint="eastAsia" w:ascii="仿宋" w:hAnsi="仿宋" w:eastAsia="仿宋" w:cs="仿宋"/>
                <w:b/>
                <w:sz w:val="28"/>
                <w:szCs w:val="28"/>
              </w:rPr>
              <w:t>壹</w:t>
            </w:r>
            <w:r>
              <w:rPr>
                <w:rFonts w:hint="eastAsia" w:ascii="仿宋" w:hAnsi="仿宋" w:eastAsia="仿宋" w:cs="仿宋"/>
                <w:sz w:val="28"/>
                <w:szCs w:val="28"/>
              </w:rPr>
              <w:t>份, 副本</w:t>
            </w:r>
            <w:r>
              <w:rPr>
                <w:rFonts w:hint="eastAsia" w:ascii="仿宋" w:hAnsi="仿宋" w:eastAsia="仿宋" w:cs="仿宋"/>
                <w:b/>
                <w:bCs/>
                <w:sz w:val="28"/>
                <w:szCs w:val="28"/>
                <w:lang w:val="en-US" w:eastAsia="zh-CN"/>
              </w:rPr>
              <w:t>叁</w:t>
            </w:r>
            <w:r>
              <w:rPr>
                <w:rFonts w:hint="eastAsia" w:ascii="仿宋" w:hAnsi="仿宋" w:eastAsia="仿宋" w:cs="仿宋"/>
                <w:sz w:val="28"/>
                <w:szCs w:val="28"/>
              </w:rPr>
              <w:t>份</w:t>
            </w:r>
            <w:r>
              <w:rPr>
                <w:rFonts w:hint="eastAsia" w:ascii="仿宋" w:hAnsi="仿宋" w:eastAsia="仿宋" w:cs="仿宋"/>
                <w:sz w:val="28"/>
                <w:szCs w:val="28"/>
                <w:lang w:eastAsia="zh-CN"/>
              </w:rPr>
              <w:t>。</w:t>
            </w:r>
            <w:r>
              <w:rPr>
                <w:rFonts w:hint="eastAsia" w:ascii="仿宋" w:hAnsi="仿宋" w:eastAsia="仿宋" w:cs="仿宋"/>
                <w:sz w:val="28"/>
                <w:szCs w:val="28"/>
              </w:rPr>
              <w:t>同时提供投标文件电子文本1份（以U盘形式提供 ）</w:t>
            </w:r>
          </w:p>
        </w:tc>
      </w:tr>
      <w:tr w14:paraId="468C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4" w:type="dxa"/>
            <w:tcBorders>
              <w:top w:val="single" w:color="auto" w:sz="4" w:space="0"/>
              <w:left w:val="single" w:color="auto" w:sz="4" w:space="0"/>
              <w:bottom w:val="single" w:color="auto" w:sz="4" w:space="0"/>
              <w:right w:val="single" w:color="auto" w:sz="4" w:space="0"/>
            </w:tcBorders>
            <w:vAlign w:val="center"/>
          </w:tcPr>
          <w:p w14:paraId="3D26A240">
            <w:pPr>
              <w:snapToGrid w:val="0"/>
              <w:spacing w:line="460" w:lineRule="exact"/>
              <w:ind w:firstLine="140" w:firstLineChars="50"/>
              <w:jc w:val="center"/>
              <w:rPr>
                <w:rFonts w:ascii="仿宋" w:hAnsi="仿宋" w:eastAsia="仿宋" w:cs="仿宋"/>
                <w:sz w:val="28"/>
                <w:szCs w:val="28"/>
              </w:rPr>
            </w:pPr>
            <w:r>
              <w:rPr>
                <w:rFonts w:hint="eastAsia" w:ascii="仿宋" w:hAnsi="仿宋" w:eastAsia="仿宋" w:cs="仿宋"/>
                <w:sz w:val="28"/>
                <w:szCs w:val="28"/>
              </w:rPr>
              <w:t>8</w:t>
            </w:r>
          </w:p>
        </w:tc>
        <w:tc>
          <w:tcPr>
            <w:tcW w:w="9182" w:type="dxa"/>
            <w:tcBorders>
              <w:top w:val="single" w:color="auto" w:sz="4" w:space="0"/>
              <w:left w:val="single" w:color="auto" w:sz="4" w:space="0"/>
              <w:bottom w:val="single" w:color="auto" w:sz="4" w:space="0"/>
              <w:right w:val="single" w:color="auto" w:sz="4" w:space="0"/>
            </w:tcBorders>
            <w:vAlign w:val="center"/>
          </w:tcPr>
          <w:p w14:paraId="28DAA422">
            <w:pPr>
              <w:snapToGrid w:val="0"/>
              <w:spacing w:line="460" w:lineRule="exact"/>
              <w:rPr>
                <w:rFonts w:ascii="仿宋" w:hAnsi="仿宋" w:eastAsia="仿宋" w:cs="仿宋"/>
                <w:sz w:val="28"/>
                <w:szCs w:val="28"/>
              </w:rPr>
            </w:pPr>
            <w:r>
              <w:rPr>
                <w:rFonts w:hint="eastAsia" w:ascii="仿宋" w:hAnsi="仿宋" w:eastAsia="仿宋" w:cs="仿宋"/>
                <w:sz w:val="28"/>
                <w:szCs w:val="28"/>
              </w:rPr>
              <w:t>招标评定成交的标准：综合评分法。</w:t>
            </w:r>
          </w:p>
        </w:tc>
      </w:tr>
      <w:tr w14:paraId="4E07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4" w:type="dxa"/>
            <w:tcBorders>
              <w:top w:val="single" w:color="auto" w:sz="4" w:space="0"/>
              <w:left w:val="single" w:color="auto" w:sz="4" w:space="0"/>
              <w:bottom w:val="single" w:color="auto" w:sz="4" w:space="0"/>
              <w:right w:val="single" w:color="auto" w:sz="4" w:space="0"/>
            </w:tcBorders>
            <w:vAlign w:val="center"/>
          </w:tcPr>
          <w:p w14:paraId="6A37371A">
            <w:pPr>
              <w:snapToGrid w:val="0"/>
              <w:spacing w:line="460" w:lineRule="exact"/>
              <w:ind w:firstLine="140" w:firstLineChars="5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9182" w:type="dxa"/>
            <w:tcBorders>
              <w:top w:val="single" w:color="auto" w:sz="4" w:space="0"/>
              <w:left w:val="single" w:color="auto" w:sz="4" w:space="0"/>
              <w:bottom w:val="single" w:color="auto" w:sz="4" w:space="0"/>
              <w:right w:val="single" w:color="auto" w:sz="4" w:space="0"/>
            </w:tcBorders>
            <w:vAlign w:val="center"/>
          </w:tcPr>
          <w:p w14:paraId="4B262BE6">
            <w:pPr>
              <w:snapToGrid w:val="0"/>
              <w:spacing w:line="460" w:lineRule="exact"/>
              <w:rPr>
                <w:rFonts w:hint="eastAsia" w:ascii="仿宋" w:hAnsi="仿宋" w:eastAsia="仿宋" w:cs="仿宋"/>
                <w:sz w:val="28"/>
                <w:szCs w:val="28"/>
                <w:lang w:val="en-US" w:eastAsia="zh-CN"/>
              </w:rPr>
            </w:pPr>
            <w:r>
              <w:rPr>
                <w:rFonts w:hint="eastAsia" w:ascii="仿宋" w:hAnsi="仿宋" w:eastAsia="仿宋" w:cs="仿宋"/>
                <w:sz w:val="28"/>
                <w:szCs w:val="28"/>
                <w:lang w:eastAsia="zh-CN"/>
              </w:rPr>
              <w:t>投标报价：投标商按照线上</w:t>
            </w:r>
            <w:r>
              <w:rPr>
                <w:rFonts w:hint="eastAsia" w:ascii="仿宋" w:hAnsi="仿宋" w:eastAsia="仿宋" w:cs="仿宋"/>
                <w:sz w:val="28"/>
                <w:szCs w:val="28"/>
              </w:rPr>
              <w:t>检前信息系统</w:t>
            </w:r>
            <w:r>
              <w:rPr>
                <w:rFonts w:hint="eastAsia" w:ascii="仿宋" w:hAnsi="仿宋" w:eastAsia="仿宋" w:cs="仿宋"/>
                <w:sz w:val="28"/>
                <w:szCs w:val="28"/>
                <w:lang w:eastAsia="zh-CN"/>
              </w:rPr>
              <w:t>实际缴费额的百分比计取服务费</w:t>
            </w:r>
            <w:r>
              <w:rPr>
                <w:rFonts w:hint="eastAsia" w:ascii="仿宋" w:hAnsi="仿宋" w:eastAsia="仿宋" w:cs="仿宋"/>
                <w:sz w:val="28"/>
                <w:szCs w:val="28"/>
                <w:lang w:val="en-US" w:eastAsia="zh-CN"/>
              </w:rPr>
              <w:t>9.1</w:t>
            </w:r>
            <w:r>
              <w:rPr>
                <w:rFonts w:hint="eastAsia" w:ascii="仿宋" w:hAnsi="仿宋" w:eastAsia="仿宋" w:cs="仿宋"/>
                <w:sz w:val="28"/>
                <w:szCs w:val="28"/>
              </w:rPr>
              <w:t>个人体检业务通过线上检前信息系统</w:t>
            </w:r>
            <w:r>
              <w:rPr>
                <w:rFonts w:hint="eastAsia" w:ascii="仿宋" w:hAnsi="仿宋" w:eastAsia="仿宋" w:cs="仿宋"/>
                <w:sz w:val="28"/>
                <w:szCs w:val="28"/>
                <w:lang w:eastAsia="zh-CN"/>
              </w:rPr>
              <w:t>实际缴费额的</w:t>
            </w:r>
            <w:r>
              <w:rPr>
                <w:rFonts w:hint="eastAsia" w:ascii="仿宋" w:hAnsi="仿宋" w:eastAsia="仿宋" w:cs="仿宋"/>
                <w:sz w:val="28"/>
                <w:szCs w:val="28"/>
                <w:u w:val="single"/>
                <w:lang w:val="en-US" w:eastAsia="zh-CN"/>
              </w:rPr>
              <w:t>**</w:t>
            </w:r>
            <w:r>
              <w:rPr>
                <w:rFonts w:hint="eastAsia" w:ascii="仿宋" w:hAnsi="仿宋" w:eastAsia="仿宋" w:cs="仿宋"/>
                <w:sz w:val="28"/>
                <w:szCs w:val="28"/>
                <w:lang w:val="en-US" w:eastAsia="zh-CN"/>
              </w:rPr>
              <w:t>%（不得高于15%）；</w:t>
            </w:r>
          </w:p>
          <w:p w14:paraId="18E58803">
            <w:pPr>
              <w:snapToGrid w:val="0"/>
              <w:spacing w:line="4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9.2</w:t>
            </w:r>
            <w:r>
              <w:rPr>
                <w:rFonts w:hint="eastAsia" w:ascii="仿宋" w:hAnsi="仿宋" w:eastAsia="仿宋" w:cs="仿宋"/>
                <w:sz w:val="28"/>
                <w:szCs w:val="28"/>
              </w:rPr>
              <w:t>团体体检业务通过线上检前信息系统</w:t>
            </w:r>
            <w:r>
              <w:rPr>
                <w:rFonts w:hint="eastAsia" w:ascii="仿宋" w:hAnsi="仿宋" w:eastAsia="仿宋" w:cs="仿宋"/>
                <w:sz w:val="28"/>
                <w:szCs w:val="28"/>
                <w:lang w:eastAsia="zh-CN"/>
              </w:rPr>
              <w:t>实际缴费额的</w:t>
            </w:r>
            <w:r>
              <w:rPr>
                <w:rFonts w:hint="eastAsia" w:ascii="仿宋" w:hAnsi="仿宋" w:eastAsia="仿宋" w:cs="仿宋"/>
                <w:sz w:val="28"/>
                <w:szCs w:val="28"/>
                <w:u w:val="single"/>
                <w:lang w:val="en-US" w:eastAsia="zh-CN"/>
              </w:rPr>
              <w:t>**</w:t>
            </w:r>
            <w:r>
              <w:rPr>
                <w:rFonts w:hint="eastAsia" w:ascii="仿宋" w:hAnsi="仿宋" w:eastAsia="仿宋" w:cs="仿宋"/>
                <w:sz w:val="28"/>
                <w:szCs w:val="28"/>
                <w:lang w:val="en-US" w:eastAsia="zh-CN"/>
              </w:rPr>
              <w:t>%（不得高于10%）；</w:t>
            </w:r>
          </w:p>
          <w:p w14:paraId="0617B38D">
            <w:pPr>
              <w:snapToGrid w:val="0"/>
              <w:spacing w:line="4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详见“第三部分——付款方式”。</w:t>
            </w:r>
          </w:p>
        </w:tc>
      </w:tr>
    </w:tbl>
    <w:p w14:paraId="343637CE">
      <w:pPr>
        <w:pStyle w:val="3"/>
        <w:spacing w:before="156" w:line="360" w:lineRule="auto"/>
        <w:ind w:firstLine="0" w:firstLineChars="0"/>
        <w:rPr>
          <w:rFonts w:ascii="仿宋" w:eastAsia="仿宋" w:cs="仿宋"/>
          <w:bCs w:val="0"/>
          <w:sz w:val="28"/>
          <w:szCs w:val="28"/>
        </w:rPr>
      </w:pPr>
      <w:r>
        <w:rPr>
          <w:rFonts w:hint="eastAsia" w:ascii="仿宋" w:eastAsia="仿宋" w:cs="仿宋"/>
          <w:bCs w:val="0"/>
          <w:sz w:val="28"/>
          <w:szCs w:val="28"/>
        </w:rPr>
        <w:br w:type="page"/>
      </w:r>
      <w:r>
        <w:rPr>
          <w:rFonts w:hint="eastAsia" w:ascii="仿宋" w:eastAsia="仿宋" w:cs="仿宋"/>
          <w:bCs w:val="0"/>
          <w:sz w:val="28"/>
          <w:szCs w:val="28"/>
        </w:rPr>
        <w:t>投标人须知</w:t>
      </w:r>
    </w:p>
    <w:p w14:paraId="5091AF1F">
      <w:pPr>
        <w:pStyle w:val="4"/>
        <w:spacing w:before="0" w:after="0" w:line="360" w:lineRule="auto"/>
        <w:rPr>
          <w:rFonts w:ascii="仿宋" w:hAnsi="仿宋" w:eastAsia="仿宋" w:cs="仿宋"/>
          <w:b w:val="0"/>
          <w:bCs w:val="0"/>
          <w:sz w:val="28"/>
          <w:szCs w:val="28"/>
        </w:rPr>
      </w:pPr>
      <w:bookmarkStart w:id="5" w:name="_Toc120614214"/>
      <w:bookmarkStart w:id="6" w:name="_Toc16938519"/>
      <w:bookmarkStart w:id="7" w:name="_Toc20823275"/>
      <w:bookmarkStart w:id="8" w:name="_Toc282446288"/>
      <w:bookmarkStart w:id="9" w:name="_Toc513029203"/>
      <w:r>
        <w:rPr>
          <w:rFonts w:hint="eastAsia" w:ascii="仿宋" w:hAnsi="仿宋" w:eastAsia="仿宋" w:cs="仿宋"/>
          <w:b w:val="0"/>
          <w:bCs w:val="0"/>
          <w:sz w:val="28"/>
          <w:szCs w:val="28"/>
        </w:rPr>
        <w:t>一、总则</w:t>
      </w:r>
      <w:bookmarkEnd w:id="5"/>
      <w:bookmarkEnd w:id="6"/>
      <w:bookmarkEnd w:id="7"/>
      <w:bookmarkEnd w:id="8"/>
      <w:bookmarkEnd w:id="9"/>
    </w:p>
    <w:p w14:paraId="63240A95">
      <w:pPr>
        <w:pStyle w:val="5"/>
        <w:spacing w:before="0" w:after="0" w:line="360" w:lineRule="auto"/>
        <w:rPr>
          <w:rFonts w:ascii="仿宋" w:hAnsi="仿宋" w:eastAsia="仿宋" w:cs="仿宋"/>
          <w:b w:val="0"/>
          <w:bCs w:val="0"/>
        </w:rPr>
      </w:pPr>
      <w:bookmarkStart w:id="10" w:name="_Hlt16619475"/>
      <w:bookmarkEnd w:id="10"/>
      <w:bookmarkStart w:id="11" w:name="_Toc458694821"/>
      <w:bookmarkStart w:id="12" w:name="_Toc20823276"/>
      <w:bookmarkStart w:id="13" w:name="_Toc16938520"/>
      <w:bookmarkStart w:id="14" w:name="_Toc513029204"/>
      <w:r>
        <w:rPr>
          <w:rFonts w:hint="eastAsia" w:ascii="仿宋" w:hAnsi="仿宋" w:eastAsia="仿宋" w:cs="仿宋"/>
          <w:b w:val="0"/>
          <w:bCs w:val="0"/>
        </w:rPr>
        <w:t>1</w:t>
      </w:r>
      <w:bookmarkEnd w:id="11"/>
      <w:r>
        <w:rPr>
          <w:rFonts w:hint="eastAsia" w:ascii="仿宋" w:hAnsi="仿宋" w:eastAsia="仿宋" w:cs="仿宋"/>
          <w:b w:val="0"/>
          <w:bCs w:val="0"/>
        </w:rPr>
        <w:t>、招标方式</w:t>
      </w:r>
      <w:bookmarkEnd w:id="12"/>
      <w:bookmarkEnd w:id="13"/>
      <w:bookmarkEnd w:id="14"/>
    </w:p>
    <w:p w14:paraId="283F329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1.1 本次招标采取公开</w:t>
      </w:r>
      <w:r>
        <w:rPr>
          <w:rFonts w:hint="eastAsia" w:ascii="仿宋" w:hAnsi="仿宋" w:eastAsia="仿宋" w:cs="仿宋"/>
          <w:sz w:val="28"/>
          <w:szCs w:val="28"/>
          <w:lang w:val="en-US" w:eastAsia="zh-CN"/>
        </w:rPr>
        <w:t>比选</w:t>
      </w:r>
      <w:r>
        <w:rPr>
          <w:rFonts w:hint="eastAsia" w:ascii="仿宋" w:hAnsi="仿宋" w:eastAsia="仿宋" w:cs="仿宋"/>
          <w:sz w:val="28"/>
          <w:szCs w:val="28"/>
        </w:rPr>
        <w:t>方式，本</w:t>
      </w:r>
      <w:r>
        <w:rPr>
          <w:rFonts w:hint="eastAsia" w:ascii="仿宋" w:hAnsi="仿宋" w:eastAsia="仿宋" w:cs="仿宋"/>
          <w:sz w:val="28"/>
          <w:szCs w:val="28"/>
          <w:lang w:eastAsia="zh-CN"/>
        </w:rPr>
        <w:t>比选文件</w:t>
      </w:r>
      <w:r>
        <w:rPr>
          <w:rFonts w:hint="eastAsia" w:ascii="仿宋" w:hAnsi="仿宋" w:eastAsia="仿宋" w:cs="仿宋"/>
          <w:sz w:val="28"/>
          <w:szCs w:val="28"/>
        </w:rPr>
        <w:t>仅适用于招标公告中所述采购项目。</w:t>
      </w:r>
    </w:p>
    <w:p w14:paraId="654C1278">
      <w:pPr>
        <w:pStyle w:val="5"/>
        <w:spacing w:before="0" w:after="0" w:line="360" w:lineRule="auto"/>
        <w:rPr>
          <w:rFonts w:ascii="仿宋" w:hAnsi="仿宋" w:eastAsia="仿宋" w:cs="仿宋"/>
          <w:b w:val="0"/>
          <w:bCs w:val="0"/>
        </w:rPr>
      </w:pPr>
      <w:bookmarkStart w:id="15" w:name="_Toc16938521"/>
      <w:bookmarkStart w:id="16" w:name="_Toc513029205"/>
      <w:bookmarkStart w:id="17" w:name="_Toc20823277"/>
      <w:r>
        <w:rPr>
          <w:rFonts w:hint="eastAsia" w:ascii="仿宋" w:hAnsi="仿宋" w:eastAsia="仿宋" w:cs="仿宋"/>
          <w:b w:val="0"/>
          <w:bCs w:val="0"/>
        </w:rPr>
        <w:t>2、合格的投标人</w:t>
      </w:r>
      <w:bookmarkEnd w:id="15"/>
      <w:bookmarkEnd w:id="16"/>
      <w:bookmarkEnd w:id="17"/>
    </w:p>
    <w:p w14:paraId="640DC669">
      <w:pPr>
        <w:pStyle w:val="5"/>
        <w:spacing w:before="0" w:after="0" w:line="360" w:lineRule="auto"/>
        <w:ind w:firstLine="560" w:firstLineChars="200"/>
        <w:rPr>
          <w:rFonts w:ascii="仿宋" w:hAnsi="仿宋" w:eastAsia="仿宋" w:cs="仿宋"/>
          <w:b w:val="0"/>
          <w:bCs w:val="0"/>
        </w:rPr>
      </w:pPr>
      <w:bookmarkStart w:id="18" w:name="_Toc513029206"/>
      <w:bookmarkStart w:id="19" w:name="_Toc20823278"/>
      <w:bookmarkStart w:id="20" w:name="_Toc16938522"/>
      <w:r>
        <w:rPr>
          <w:rFonts w:hint="eastAsia" w:ascii="仿宋" w:hAnsi="仿宋" w:eastAsia="仿宋" w:cs="仿宋"/>
          <w:b w:val="0"/>
          <w:bCs w:val="0"/>
        </w:rPr>
        <w:t>2.1合格的投标人必须符合《中华人民共和国政府采购法》第二十二条的相关规定；</w:t>
      </w:r>
    </w:p>
    <w:p w14:paraId="590D014B">
      <w:pPr>
        <w:pStyle w:val="5"/>
        <w:spacing w:before="0" w:after="0" w:line="360" w:lineRule="auto"/>
        <w:ind w:firstLine="560" w:firstLineChars="200"/>
        <w:rPr>
          <w:rFonts w:ascii="仿宋" w:hAnsi="仿宋" w:eastAsia="仿宋" w:cs="仿宋"/>
          <w:b w:val="0"/>
          <w:bCs w:val="0"/>
        </w:rPr>
      </w:pPr>
      <w:r>
        <w:rPr>
          <w:rFonts w:hint="eastAsia" w:ascii="仿宋" w:hAnsi="仿宋" w:eastAsia="仿宋" w:cs="仿宋"/>
          <w:b w:val="0"/>
          <w:bCs w:val="0"/>
        </w:rPr>
        <w:t>2.2合格的投标人必须是中华人民共和国境内注册，具有良好的财务状况和商业信誉；</w:t>
      </w:r>
    </w:p>
    <w:p w14:paraId="634E3382">
      <w:pPr>
        <w:pStyle w:val="5"/>
        <w:spacing w:before="0" w:after="0" w:line="360" w:lineRule="auto"/>
        <w:ind w:firstLine="560" w:firstLineChars="200"/>
        <w:rPr>
          <w:rFonts w:ascii="仿宋" w:hAnsi="仿宋" w:eastAsia="仿宋" w:cs="仿宋"/>
          <w:b w:val="0"/>
          <w:bCs w:val="0"/>
        </w:rPr>
      </w:pPr>
      <w:r>
        <w:rPr>
          <w:rFonts w:hint="eastAsia" w:ascii="仿宋" w:hAnsi="仿宋" w:eastAsia="仿宋" w:cs="仿宋"/>
          <w:b w:val="0"/>
          <w:bCs w:val="0"/>
        </w:rPr>
        <w:t>2.3合格的投标人必须具有独立承担民事责任的能力，本次采购不接受联合体投标，中标后不得分包、转包；</w:t>
      </w:r>
    </w:p>
    <w:p w14:paraId="45E90FDA">
      <w:pPr>
        <w:pStyle w:val="5"/>
        <w:spacing w:before="0" w:after="0" w:line="360" w:lineRule="auto"/>
        <w:rPr>
          <w:rFonts w:ascii="仿宋" w:hAnsi="仿宋" w:eastAsia="仿宋" w:cs="仿宋"/>
          <w:b w:val="0"/>
          <w:bCs w:val="0"/>
        </w:rPr>
      </w:pPr>
      <w:r>
        <w:rPr>
          <w:rFonts w:hint="eastAsia" w:ascii="仿宋" w:hAnsi="仿宋" w:eastAsia="仿宋" w:cs="仿宋"/>
          <w:b w:val="0"/>
          <w:bCs w:val="0"/>
        </w:rPr>
        <w:t>3、适用法律</w:t>
      </w:r>
      <w:bookmarkEnd w:id="18"/>
      <w:bookmarkEnd w:id="19"/>
      <w:bookmarkEnd w:id="20"/>
    </w:p>
    <w:p w14:paraId="669669AE">
      <w:pPr>
        <w:spacing w:line="360" w:lineRule="auto"/>
        <w:ind w:firstLine="490" w:firstLineChars="175"/>
        <w:rPr>
          <w:rFonts w:ascii="仿宋" w:hAnsi="仿宋" w:eastAsia="仿宋" w:cs="仿宋"/>
          <w:sz w:val="28"/>
          <w:szCs w:val="28"/>
        </w:rPr>
      </w:pPr>
      <w:r>
        <w:rPr>
          <w:rFonts w:hint="eastAsia" w:ascii="仿宋" w:hAnsi="仿宋" w:eastAsia="仿宋" w:cs="仿宋"/>
          <w:sz w:val="28"/>
          <w:szCs w:val="28"/>
        </w:rPr>
        <w:t>3.1 本次招标及由本次招标产生的合同受中华人民共和国有关的法律法规制约和保护。</w:t>
      </w:r>
    </w:p>
    <w:p w14:paraId="07AB6FC9">
      <w:pPr>
        <w:pStyle w:val="5"/>
        <w:spacing w:before="0" w:after="0" w:line="360" w:lineRule="auto"/>
        <w:rPr>
          <w:rFonts w:ascii="仿宋" w:hAnsi="仿宋" w:eastAsia="仿宋" w:cs="仿宋"/>
          <w:b w:val="0"/>
          <w:bCs w:val="0"/>
        </w:rPr>
      </w:pPr>
      <w:bookmarkStart w:id="21" w:name="_Toc513029207"/>
      <w:bookmarkStart w:id="22" w:name="_Toc20823279"/>
      <w:bookmarkStart w:id="23" w:name="_Toc16938523"/>
      <w:bookmarkStart w:id="24" w:name="_Toc462564067"/>
      <w:r>
        <w:rPr>
          <w:rFonts w:hint="eastAsia" w:ascii="仿宋" w:hAnsi="仿宋" w:eastAsia="仿宋" w:cs="仿宋"/>
          <w:b w:val="0"/>
          <w:bCs w:val="0"/>
        </w:rPr>
        <w:t>4、投标费用</w:t>
      </w:r>
      <w:bookmarkEnd w:id="21"/>
      <w:bookmarkEnd w:id="22"/>
      <w:bookmarkEnd w:id="23"/>
      <w:bookmarkEnd w:id="24"/>
    </w:p>
    <w:p w14:paraId="372387F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4.1 投标人应自行承担所有与参加投标有关的费用，无论投标过程中的做法和结果如何，招标人在任何情况下均无义务和责任承担这些费用。</w:t>
      </w:r>
    </w:p>
    <w:p w14:paraId="35BA3272">
      <w:pPr>
        <w:pStyle w:val="5"/>
        <w:spacing w:before="0" w:after="0" w:line="360" w:lineRule="auto"/>
        <w:rPr>
          <w:rFonts w:ascii="仿宋" w:hAnsi="仿宋" w:eastAsia="仿宋" w:cs="仿宋"/>
          <w:b w:val="0"/>
          <w:bCs w:val="0"/>
        </w:rPr>
      </w:pPr>
      <w:bookmarkStart w:id="25" w:name="_Toc16938524"/>
      <w:bookmarkStart w:id="26" w:name="_Toc20823280"/>
      <w:bookmarkStart w:id="27" w:name="_Toc513029208"/>
      <w:r>
        <w:rPr>
          <w:rFonts w:hint="eastAsia" w:ascii="仿宋" w:hAnsi="仿宋" w:eastAsia="仿宋" w:cs="仿宋"/>
          <w:b w:val="0"/>
          <w:bCs w:val="0"/>
        </w:rPr>
        <w:t>5、</w:t>
      </w:r>
      <w:r>
        <w:rPr>
          <w:rFonts w:hint="eastAsia" w:ascii="仿宋" w:hAnsi="仿宋" w:eastAsia="仿宋" w:cs="仿宋"/>
          <w:b w:val="0"/>
          <w:bCs w:val="0"/>
          <w:lang w:eastAsia="zh-CN"/>
        </w:rPr>
        <w:t>比选文件</w:t>
      </w:r>
      <w:r>
        <w:rPr>
          <w:rFonts w:hint="eastAsia" w:ascii="仿宋" w:hAnsi="仿宋" w:eastAsia="仿宋" w:cs="仿宋"/>
          <w:b w:val="0"/>
          <w:bCs w:val="0"/>
        </w:rPr>
        <w:t>的约束力</w:t>
      </w:r>
      <w:bookmarkEnd w:id="25"/>
      <w:bookmarkEnd w:id="26"/>
      <w:bookmarkEnd w:id="27"/>
    </w:p>
    <w:p w14:paraId="301840A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5.1 投标人一旦确认了本</w:t>
      </w:r>
      <w:r>
        <w:rPr>
          <w:rFonts w:hint="eastAsia" w:ascii="仿宋" w:hAnsi="仿宋" w:eastAsia="仿宋" w:cs="仿宋"/>
          <w:sz w:val="28"/>
          <w:szCs w:val="28"/>
          <w:lang w:eastAsia="zh-CN"/>
        </w:rPr>
        <w:t>比选文件</w:t>
      </w:r>
      <w:r>
        <w:rPr>
          <w:rFonts w:hint="eastAsia" w:ascii="仿宋" w:hAnsi="仿宋" w:eastAsia="仿宋" w:cs="仿宋"/>
          <w:sz w:val="28"/>
          <w:szCs w:val="28"/>
        </w:rPr>
        <w:t>并参加投标，即被认为接受了本</w:t>
      </w:r>
      <w:r>
        <w:rPr>
          <w:rFonts w:hint="eastAsia" w:ascii="仿宋" w:hAnsi="仿宋" w:eastAsia="仿宋" w:cs="仿宋"/>
          <w:sz w:val="28"/>
          <w:szCs w:val="28"/>
          <w:lang w:eastAsia="zh-CN"/>
        </w:rPr>
        <w:t>比选文件</w:t>
      </w:r>
      <w:r>
        <w:rPr>
          <w:rFonts w:hint="eastAsia" w:ascii="仿宋" w:hAnsi="仿宋" w:eastAsia="仿宋" w:cs="仿宋"/>
          <w:sz w:val="28"/>
          <w:szCs w:val="28"/>
        </w:rPr>
        <w:t>中的所有条件和规定。</w:t>
      </w:r>
    </w:p>
    <w:p w14:paraId="40711E7F">
      <w:pPr>
        <w:pStyle w:val="4"/>
        <w:spacing w:before="0" w:after="0" w:line="360" w:lineRule="auto"/>
        <w:rPr>
          <w:rFonts w:hint="eastAsia" w:ascii="仿宋" w:hAnsi="仿宋" w:eastAsia="仿宋" w:cs="仿宋"/>
          <w:b w:val="0"/>
          <w:bCs w:val="0"/>
          <w:sz w:val="28"/>
          <w:szCs w:val="28"/>
          <w:lang w:eastAsia="zh-CN"/>
        </w:rPr>
      </w:pPr>
      <w:bookmarkStart w:id="28" w:name="_Toc513029209"/>
      <w:bookmarkStart w:id="29" w:name="_Toc16938525"/>
      <w:bookmarkStart w:id="30" w:name="_Toc120614215"/>
      <w:bookmarkStart w:id="31" w:name="_Toc20823281"/>
      <w:bookmarkStart w:id="32" w:name="_Toc282446289"/>
      <w:r>
        <w:rPr>
          <w:rFonts w:hint="eastAsia" w:ascii="仿宋" w:hAnsi="仿宋" w:eastAsia="仿宋" w:cs="仿宋"/>
          <w:b w:val="0"/>
          <w:bCs w:val="0"/>
          <w:sz w:val="28"/>
          <w:szCs w:val="28"/>
        </w:rPr>
        <w:t>二、</w:t>
      </w:r>
      <w:bookmarkEnd w:id="28"/>
      <w:bookmarkEnd w:id="29"/>
      <w:bookmarkEnd w:id="30"/>
      <w:bookmarkEnd w:id="31"/>
      <w:bookmarkEnd w:id="32"/>
      <w:r>
        <w:rPr>
          <w:rFonts w:hint="eastAsia" w:ascii="仿宋" w:hAnsi="仿宋" w:eastAsia="仿宋" w:cs="仿宋"/>
          <w:b w:val="0"/>
          <w:bCs w:val="0"/>
          <w:sz w:val="28"/>
          <w:szCs w:val="28"/>
          <w:lang w:eastAsia="zh-CN"/>
        </w:rPr>
        <w:t>比选文件</w:t>
      </w:r>
    </w:p>
    <w:p w14:paraId="77A6AFE0">
      <w:pPr>
        <w:pStyle w:val="5"/>
        <w:spacing w:before="0" w:after="0" w:line="360" w:lineRule="auto"/>
        <w:rPr>
          <w:rFonts w:ascii="仿宋" w:hAnsi="仿宋" w:eastAsia="仿宋" w:cs="仿宋"/>
          <w:b w:val="0"/>
          <w:bCs w:val="0"/>
        </w:rPr>
      </w:pPr>
      <w:bookmarkStart w:id="33" w:name="_Toc20823282"/>
      <w:bookmarkStart w:id="34" w:name="_Toc16938526"/>
      <w:bookmarkStart w:id="35" w:name="_Toc513029210"/>
      <w:r>
        <w:rPr>
          <w:rFonts w:hint="eastAsia" w:ascii="仿宋" w:hAnsi="仿宋" w:eastAsia="仿宋" w:cs="仿宋"/>
          <w:b w:val="0"/>
          <w:bCs w:val="0"/>
        </w:rPr>
        <w:t>6、</w:t>
      </w:r>
      <w:r>
        <w:rPr>
          <w:rFonts w:hint="eastAsia" w:ascii="仿宋" w:hAnsi="仿宋" w:eastAsia="仿宋" w:cs="仿宋"/>
          <w:b w:val="0"/>
          <w:bCs w:val="0"/>
          <w:lang w:eastAsia="zh-CN"/>
        </w:rPr>
        <w:t>比选文件</w:t>
      </w:r>
      <w:r>
        <w:rPr>
          <w:rFonts w:hint="eastAsia" w:ascii="仿宋" w:hAnsi="仿宋" w:eastAsia="仿宋" w:cs="仿宋"/>
          <w:b w:val="0"/>
          <w:bCs w:val="0"/>
        </w:rPr>
        <w:t>构成</w:t>
      </w:r>
      <w:bookmarkEnd w:id="33"/>
      <w:bookmarkEnd w:id="34"/>
      <w:bookmarkEnd w:id="35"/>
    </w:p>
    <w:p w14:paraId="45DB71E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6.1 </w:t>
      </w:r>
      <w:r>
        <w:rPr>
          <w:rFonts w:hint="eastAsia" w:ascii="仿宋" w:hAnsi="仿宋" w:eastAsia="仿宋" w:cs="仿宋"/>
          <w:sz w:val="28"/>
          <w:szCs w:val="28"/>
          <w:lang w:eastAsia="zh-CN"/>
        </w:rPr>
        <w:t>比选文件</w:t>
      </w:r>
      <w:r>
        <w:rPr>
          <w:rFonts w:hint="eastAsia" w:ascii="仿宋" w:hAnsi="仿宋" w:eastAsia="仿宋" w:cs="仿宋"/>
          <w:sz w:val="28"/>
          <w:szCs w:val="28"/>
        </w:rPr>
        <w:t>有以下部分组成：</w:t>
      </w:r>
    </w:p>
    <w:p w14:paraId="5883DEC8">
      <w:pPr>
        <w:spacing w:line="360" w:lineRule="auto"/>
        <w:ind w:left="420" w:leftChars="200" w:firstLine="560" w:firstLineChars="200"/>
        <w:rPr>
          <w:rFonts w:ascii="仿宋" w:hAnsi="仿宋" w:eastAsia="仿宋" w:cs="仿宋"/>
          <w:sz w:val="28"/>
          <w:szCs w:val="28"/>
        </w:rPr>
      </w:pPr>
      <w:r>
        <w:rPr>
          <w:rFonts w:hint="eastAsia" w:ascii="仿宋" w:hAnsi="仿宋" w:eastAsia="仿宋" w:cs="仿宋"/>
          <w:sz w:val="28"/>
          <w:szCs w:val="28"/>
        </w:rPr>
        <w:t>（1） 招标书</w:t>
      </w:r>
    </w:p>
    <w:p w14:paraId="70888663">
      <w:pPr>
        <w:spacing w:line="360" w:lineRule="auto"/>
        <w:ind w:left="840" w:leftChars="400" w:firstLine="840" w:firstLineChars="300"/>
        <w:rPr>
          <w:rFonts w:ascii="仿宋" w:hAnsi="仿宋" w:eastAsia="仿宋" w:cs="仿宋"/>
          <w:sz w:val="28"/>
          <w:szCs w:val="28"/>
        </w:rPr>
      </w:pPr>
      <w:r>
        <w:rPr>
          <w:rFonts w:hint="eastAsia" w:ascii="仿宋" w:hAnsi="仿宋" w:eastAsia="仿宋" w:cs="仿宋"/>
          <w:sz w:val="28"/>
          <w:szCs w:val="28"/>
        </w:rPr>
        <w:t>附：投标人须知前附表、投标人须知</w:t>
      </w:r>
    </w:p>
    <w:p w14:paraId="0E5D0F8E">
      <w:pPr>
        <w:spacing w:line="360" w:lineRule="auto"/>
        <w:ind w:left="420" w:leftChars="200" w:firstLine="560" w:firstLineChars="200"/>
        <w:rPr>
          <w:rFonts w:ascii="仿宋" w:hAnsi="仿宋" w:eastAsia="仿宋" w:cs="仿宋"/>
          <w:sz w:val="28"/>
          <w:szCs w:val="28"/>
        </w:rPr>
      </w:pPr>
      <w:r>
        <w:rPr>
          <w:rFonts w:hint="eastAsia" w:ascii="仿宋" w:hAnsi="仿宋" w:eastAsia="仿宋" w:cs="仿宋"/>
          <w:sz w:val="28"/>
          <w:szCs w:val="28"/>
        </w:rPr>
        <w:t>（2） 合同样本</w:t>
      </w:r>
    </w:p>
    <w:p w14:paraId="235508A1">
      <w:pPr>
        <w:spacing w:line="360" w:lineRule="auto"/>
        <w:ind w:left="420" w:leftChars="200" w:firstLine="560" w:firstLineChars="200"/>
        <w:rPr>
          <w:rFonts w:ascii="仿宋" w:hAnsi="仿宋" w:eastAsia="仿宋" w:cs="仿宋"/>
          <w:sz w:val="28"/>
          <w:szCs w:val="28"/>
        </w:rPr>
      </w:pPr>
      <w:r>
        <w:rPr>
          <w:rFonts w:hint="eastAsia" w:ascii="仿宋" w:hAnsi="仿宋" w:eastAsia="仿宋" w:cs="仿宋"/>
          <w:sz w:val="28"/>
          <w:szCs w:val="28"/>
        </w:rPr>
        <w:t>（3） 业务需求</w:t>
      </w:r>
    </w:p>
    <w:p w14:paraId="4DE0CF0D">
      <w:pPr>
        <w:spacing w:line="360" w:lineRule="auto"/>
        <w:ind w:left="420" w:leftChars="200" w:firstLine="560" w:firstLineChars="200"/>
        <w:rPr>
          <w:rFonts w:ascii="仿宋" w:hAnsi="仿宋" w:eastAsia="仿宋" w:cs="仿宋"/>
          <w:sz w:val="28"/>
          <w:szCs w:val="28"/>
        </w:rPr>
      </w:pPr>
      <w:r>
        <w:rPr>
          <w:rFonts w:hint="eastAsia" w:ascii="仿宋" w:hAnsi="仿宋" w:eastAsia="仿宋" w:cs="仿宋"/>
          <w:sz w:val="28"/>
          <w:szCs w:val="28"/>
        </w:rPr>
        <w:t>（4） 投标书格式</w:t>
      </w:r>
    </w:p>
    <w:p w14:paraId="1CC2A831">
      <w:pPr>
        <w:spacing w:line="360" w:lineRule="auto"/>
        <w:ind w:left="420" w:leftChars="200" w:firstLine="560" w:firstLineChars="200"/>
        <w:rPr>
          <w:rFonts w:ascii="仿宋" w:hAnsi="仿宋" w:eastAsia="仿宋" w:cs="仿宋"/>
          <w:sz w:val="28"/>
          <w:szCs w:val="28"/>
        </w:rPr>
      </w:pPr>
      <w:r>
        <w:rPr>
          <w:rFonts w:hint="eastAsia" w:ascii="仿宋" w:hAnsi="仿宋" w:eastAsia="仿宋" w:cs="仿宋"/>
          <w:sz w:val="28"/>
          <w:szCs w:val="28"/>
        </w:rPr>
        <w:t>请仔细检查</w:t>
      </w:r>
      <w:r>
        <w:rPr>
          <w:rFonts w:hint="eastAsia" w:ascii="仿宋" w:hAnsi="仿宋" w:eastAsia="仿宋" w:cs="仿宋"/>
          <w:sz w:val="28"/>
          <w:szCs w:val="28"/>
          <w:lang w:eastAsia="zh-CN"/>
        </w:rPr>
        <w:t>比选文件</w:t>
      </w:r>
      <w:r>
        <w:rPr>
          <w:rFonts w:hint="eastAsia" w:ascii="仿宋" w:hAnsi="仿宋" w:eastAsia="仿宋" w:cs="仿宋"/>
          <w:sz w:val="28"/>
          <w:szCs w:val="28"/>
        </w:rPr>
        <w:t>是否齐全，如有缺漏请立即与招标人联系解决。</w:t>
      </w:r>
    </w:p>
    <w:p w14:paraId="3DFBDEE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6.2 投标人应认真阅读</w:t>
      </w:r>
      <w:r>
        <w:rPr>
          <w:rFonts w:hint="eastAsia" w:ascii="仿宋" w:hAnsi="仿宋" w:eastAsia="仿宋" w:cs="仿宋"/>
          <w:sz w:val="28"/>
          <w:szCs w:val="28"/>
          <w:lang w:eastAsia="zh-CN"/>
        </w:rPr>
        <w:t>比选文件</w:t>
      </w:r>
      <w:r>
        <w:rPr>
          <w:rFonts w:hint="eastAsia" w:ascii="仿宋" w:hAnsi="仿宋" w:eastAsia="仿宋" w:cs="仿宋"/>
          <w:sz w:val="28"/>
          <w:szCs w:val="28"/>
        </w:rPr>
        <w:t>中所有的事项、格式、条款和规范等要求。</w:t>
      </w:r>
    </w:p>
    <w:p w14:paraId="5145F246">
      <w:pPr>
        <w:spacing w:line="360" w:lineRule="auto"/>
        <w:ind w:left="420" w:leftChars="200" w:firstLine="560" w:firstLineChars="200"/>
        <w:rPr>
          <w:rFonts w:ascii="仿宋" w:hAnsi="仿宋" w:eastAsia="仿宋" w:cs="仿宋"/>
          <w:sz w:val="28"/>
          <w:szCs w:val="28"/>
        </w:rPr>
      </w:pPr>
      <w:r>
        <w:rPr>
          <w:rFonts w:hint="eastAsia" w:ascii="仿宋" w:hAnsi="仿宋" w:eastAsia="仿宋" w:cs="仿宋"/>
          <w:sz w:val="28"/>
          <w:szCs w:val="28"/>
        </w:rPr>
        <w:t>按</w:t>
      </w:r>
      <w:r>
        <w:rPr>
          <w:rFonts w:hint="eastAsia" w:ascii="仿宋" w:hAnsi="仿宋" w:eastAsia="仿宋" w:cs="仿宋"/>
          <w:sz w:val="28"/>
          <w:szCs w:val="28"/>
          <w:lang w:eastAsia="zh-CN"/>
        </w:rPr>
        <w:t>比选文件</w:t>
      </w:r>
      <w:r>
        <w:rPr>
          <w:rFonts w:hint="eastAsia" w:ascii="仿宋" w:hAnsi="仿宋" w:eastAsia="仿宋" w:cs="仿宋"/>
          <w:sz w:val="28"/>
          <w:szCs w:val="28"/>
        </w:rPr>
        <w:t>要求和规定编制投标文件，并保证所提供的全部资料的真实性，以使其投标文件对</w:t>
      </w:r>
      <w:r>
        <w:rPr>
          <w:rFonts w:hint="eastAsia" w:ascii="仿宋" w:hAnsi="仿宋" w:eastAsia="仿宋" w:cs="仿宋"/>
          <w:sz w:val="28"/>
          <w:szCs w:val="28"/>
          <w:lang w:eastAsia="zh-CN"/>
        </w:rPr>
        <w:t>比选文件</w:t>
      </w:r>
      <w:r>
        <w:rPr>
          <w:rFonts w:hint="eastAsia" w:ascii="仿宋" w:hAnsi="仿宋" w:eastAsia="仿宋" w:cs="仿宋"/>
          <w:sz w:val="28"/>
          <w:szCs w:val="28"/>
        </w:rPr>
        <w:t>作出实质性响应，否则，其风险应由投标人自行承担。</w:t>
      </w:r>
    </w:p>
    <w:p w14:paraId="6846E2C1">
      <w:pPr>
        <w:pStyle w:val="4"/>
        <w:spacing w:before="0" w:after="0" w:line="360" w:lineRule="auto"/>
        <w:rPr>
          <w:rFonts w:ascii="仿宋" w:hAnsi="仿宋" w:eastAsia="仿宋" w:cs="仿宋"/>
          <w:b w:val="0"/>
          <w:bCs w:val="0"/>
          <w:sz w:val="28"/>
          <w:szCs w:val="28"/>
        </w:rPr>
      </w:pPr>
      <w:bookmarkStart w:id="36" w:name="_Toc462564072"/>
      <w:bookmarkStart w:id="37" w:name="_Toc513029213"/>
      <w:bookmarkStart w:id="38" w:name="_Toc20823285"/>
      <w:bookmarkStart w:id="39" w:name="_Toc16938529"/>
      <w:bookmarkStart w:id="40" w:name="_Toc120614216"/>
      <w:bookmarkStart w:id="41" w:name="_Toc282446290"/>
      <w:r>
        <w:rPr>
          <w:rFonts w:hint="eastAsia" w:ascii="仿宋" w:hAnsi="仿宋" w:eastAsia="仿宋" w:cs="仿宋"/>
          <w:b w:val="0"/>
          <w:bCs w:val="0"/>
          <w:sz w:val="28"/>
          <w:szCs w:val="28"/>
        </w:rPr>
        <w:t>三、投标文件的编制</w:t>
      </w:r>
      <w:bookmarkEnd w:id="36"/>
      <w:bookmarkEnd w:id="37"/>
      <w:bookmarkEnd w:id="38"/>
      <w:bookmarkEnd w:id="39"/>
      <w:bookmarkEnd w:id="40"/>
      <w:bookmarkEnd w:id="41"/>
    </w:p>
    <w:p w14:paraId="5955D46E">
      <w:pPr>
        <w:pStyle w:val="5"/>
        <w:spacing w:before="0" w:after="0" w:line="360" w:lineRule="auto"/>
        <w:rPr>
          <w:rFonts w:ascii="仿宋" w:hAnsi="仿宋" w:eastAsia="仿宋" w:cs="仿宋"/>
          <w:b w:val="0"/>
          <w:bCs w:val="0"/>
        </w:rPr>
      </w:pPr>
      <w:bookmarkStart w:id="42" w:name="_Toc20823286"/>
      <w:bookmarkStart w:id="43" w:name="_Toc462564073"/>
      <w:bookmarkStart w:id="44" w:name="_Toc513029214"/>
      <w:bookmarkStart w:id="45" w:name="_Toc16938530"/>
      <w:r>
        <w:rPr>
          <w:rFonts w:hint="eastAsia" w:ascii="仿宋" w:hAnsi="仿宋" w:eastAsia="仿宋" w:cs="仿宋"/>
          <w:b w:val="0"/>
          <w:bCs w:val="0"/>
        </w:rPr>
        <w:t>7、投标语言及度量衡单位</w:t>
      </w:r>
      <w:bookmarkEnd w:id="42"/>
      <w:bookmarkEnd w:id="43"/>
      <w:bookmarkEnd w:id="44"/>
      <w:bookmarkEnd w:id="45"/>
    </w:p>
    <w:p w14:paraId="48182E7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7.1 投标人提交的投标文件以及投标人与招标人就有关投标的所有来往通知、函件和文件均应使用简体中文。</w:t>
      </w:r>
    </w:p>
    <w:p w14:paraId="443E046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7.2 除技术性能另有规定外，投标文件所使用的度量衡单位，均须采用国家法定计量单位。</w:t>
      </w:r>
    </w:p>
    <w:p w14:paraId="4AA72277">
      <w:pPr>
        <w:pStyle w:val="5"/>
        <w:spacing w:before="0" w:after="0" w:line="360" w:lineRule="auto"/>
        <w:rPr>
          <w:rFonts w:ascii="仿宋" w:hAnsi="仿宋" w:eastAsia="仿宋" w:cs="仿宋"/>
          <w:b w:val="0"/>
          <w:bCs w:val="0"/>
        </w:rPr>
      </w:pPr>
      <w:bookmarkStart w:id="46" w:name="_Toc462564074"/>
      <w:bookmarkStart w:id="47" w:name="_Toc16938531"/>
      <w:bookmarkStart w:id="48" w:name="_Toc20823287"/>
      <w:bookmarkStart w:id="49" w:name="_Toc513029215"/>
      <w:r>
        <w:rPr>
          <w:rFonts w:hint="eastAsia" w:ascii="仿宋" w:hAnsi="仿宋" w:eastAsia="仿宋" w:cs="仿宋"/>
          <w:b w:val="0"/>
          <w:bCs w:val="0"/>
        </w:rPr>
        <w:t>8、投标文件构成</w:t>
      </w:r>
      <w:bookmarkEnd w:id="46"/>
      <w:bookmarkEnd w:id="47"/>
      <w:bookmarkEnd w:id="48"/>
      <w:bookmarkEnd w:id="49"/>
    </w:p>
    <w:p w14:paraId="0B2EC63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8.1 投标人编写的投标文件应包括下列部分：</w:t>
      </w:r>
    </w:p>
    <w:p w14:paraId="655D5718">
      <w:pPr>
        <w:spacing w:line="360" w:lineRule="auto"/>
        <w:ind w:left="630" w:leftChars="300"/>
        <w:rPr>
          <w:rFonts w:ascii="仿宋" w:hAnsi="仿宋" w:eastAsia="仿宋" w:cs="仿宋"/>
          <w:sz w:val="28"/>
          <w:szCs w:val="28"/>
        </w:rPr>
      </w:pPr>
      <w:r>
        <w:rPr>
          <w:rFonts w:hint="eastAsia" w:ascii="仿宋" w:hAnsi="仿宋" w:eastAsia="仿宋" w:cs="仿宋"/>
          <w:sz w:val="28"/>
          <w:szCs w:val="28"/>
        </w:rPr>
        <w:t>（1）投标函和开标一览表：</w:t>
      </w:r>
    </w:p>
    <w:p w14:paraId="31FB1801">
      <w:pPr>
        <w:spacing w:line="360" w:lineRule="auto"/>
        <w:ind w:left="630" w:leftChars="300"/>
        <w:rPr>
          <w:rFonts w:ascii="仿宋" w:hAnsi="仿宋" w:eastAsia="仿宋" w:cs="仿宋"/>
          <w:sz w:val="28"/>
          <w:szCs w:val="28"/>
        </w:rPr>
      </w:pPr>
      <w:r>
        <w:rPr>
          <w:rFonts w:hint="eastAsia" w:ascii="仿宋" w:hAnsi="仿宋" w:eastAsia="仿宋" w:cs="仿宋"/>
          <w:sz w:val="28"/>
          <w:szCs w:val="28"/>
        </w:rPr>
        <w:t>（2）供货一览表、投标报价表：</w:t>
      </w:r>
    </w:p>
    <w:p w14:paraId="7D2730B7">
      <w:pPr>
        <w:spacing w:line="360" w:lineRule="auto"/>
        <w:ind w:left="630" w:leftChars="300"/>
        <w:rPr>
          <w:rFonts w:ascii="仿宋" w:hAnsi="仿宋" w:eastAsia="仿宋" w:cs="仿宋"/>
          <w:sz w:val="28"/>
          <w:szCs w:val="28"/>
        </w:rPr>
      </w:pPr>
      <w:r>
        <w:rPr>
          <w:rFonts w:hint="eastAsia" w:ascii="仿宋" w:hAnsi="仿宋" w:eastAsia="仿宋" w:cs="仿宋"/>
          <w:sz w:val="28"/>
          <w:szCs w:val="28"/>
        </w:rPr>
        <w:t>（3）技术方案、服务承诺、培训承诺和其他承诺：</w:t>
      </w:r>
    </w:p>
    <w:p w14:paraId="2EA4B0FC">
      <w:pPr>
        <w:spacing w:line="360" w:lineRule="auto"/>
        <w:ind w:left="1366" w:leftChars="300" w:hanging="736" w:hangingChars="263"/>
        <w:rPr>
          <w:rFonts w:ascii="仿宋" w:hAnsi="仿宋" w:eastAsia="仿宋" w:cs="仿宋"/>
          <w:sz w:val="28"/>
          <w:szCs w:val="28"/>
        </w:rPr>
      </w:pPr>
      <w:r>
        <w:rPr>
          <w:rFonts w:hint="eastAsia" w:ascii="仿宋" w:hAnsi="仿宋" w:eastAsia="仿宋" w:cs="仿宋"/>
          <w:sz w:val="28"/>
          <w:szCs w:val="28"/>
        </w:rPr>
        <w:t>（4）资格证明文件；</w:t>
      </w:r>
    </w:p>
    <w:p w14:paraId="0325884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8.2 投标人应将投标文件按上述顺序分别装订成册，并编制投标文件资料目录。</w:t>
      </w:r>
    </w:p>
    <w:p w14:paraId="483600F7">
      <w:pPr>
        <w:pStyle w:val="5"/>
        <w:spacing w:before="0" w:after="0" w:line="360" w:lineRule="auto"/>
        <w:rPr>
          <w:rFonts w:ascii="仿宋" w:hAnsi="仿宋" w:eastAsia="仿宋" w:cs="仿宋"/>
          <w:b w:val="0"/>
          <w:bCs w:val="0"/>
        </w:rPr>
      </w:pPr>
      <w:bookmarkStart w:id="50" w:name="_Hlt26670360"/>
      <w:bookmarkEnd w:id="50"/>
      <w:bookmarkStart w:id="51" w:name="_Hlt26668975"/>
      <w:bookmarkEnd w:id="51"/>
      <w:bookmarkStart w:id="52" w:name="_Hlt26954838"/>
      <w:bookmarkEnd w:id="52"/>
      <w:bookmarkStart w:id="53" w:name="_Toc513029216"/>
      <w:bookmarkStart w:id="54" w:name="_Toc14577354"/>
      <w:bookmarkStart w:id="55" w:name="_Toc49090507"/>
      <w:r>
        <w:rPr>
          <w:rFonts w:hint="eastAsia" w:ascii="仿宋" w:hAnsi="仿宋" w:eastAsia="仿宋" w:cs="仿宋"/>
          <w:b w:val="0"/>
          <w:bCs w:val="0"/>
        </w:rPr>
        <w:t>9．投标函</w:t>
      </w:r>
      <w:bookmarkEnd w:id="53"/>
      <w:bookmarkEnd w:id="54"/>
      <w:r>
        <w:rPr>
          <w:rFonts w:hint="eastAsia" w:ascii="仿宋" w:hAnsi="仿宋" w:eastAsia="仿宋" w:cs="仿宋"/>
          <w:b w:val="0"/>
          <w:bCs w:val="0"/>
        </w:rPr>
        <w:t>和开标一览表</w:t>
      </w:r>
      <w:bookmarkEnd w:id="55"/>
    </w:p>
    <w:p w14:paraId="6BE4522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9.1 投标人应按照</w:t>
      </w:r>
      <w:r>
        <w:rPr>
          <w:rFonts w:hint="eastAsia" w:ascii="仿宋" w:hAnsi="仿宋" w:eastAsia="仿宋" w:cs="仿宋"/>
          <w:sz w:val="28"/>
          <w:szCs w:val="28"/>
          <w:lang w:eastAsia="zh-CN"/>
        </w:rPr>
        <w:t>比选文件</w:t>
      </w:r>
      <w:r>
        <w:rPr>
          <w:rFonts w:hint="eastAsia" w:ascii="仿宋" w:hAnsi="仿宋" w:eastAsia="仿宋" w:cs="仿宋"/>
          <w:sz w:val="28"/>
          <w:szCs w:val="28"/>
        </w:rPr>
        <w:t>中提供的格式完整、正确填写投标函、开标一览表。</w:t>
      </w:r>
    </w:p>
    <w:p w14:paraId="1E197DA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9.2 开标一览表中的报价应与投标报价表中报价完全一致，否则评标时一律按开标一览表中内容为准，开标一览表必须盖章和签字。</w:t>
      </w:r>
    </w:p>
    <w:p w14:paraId="6514FF5D">
      <w:pPr>
        <w:pStyle w:val="5"/>
        <w:spacing w:before="0" w:after="0" w:line="360" w:lineRule="auto"/>
        <w:rPr>
          <w:rFonts w:ascii="仿宋" w:hAnsi="仿宋" w:eastAsia="仿宋" w:cs="仿宋"/>
          <w:b w:val="0"/>
          <w:bCs w:val="0"/>
        </w:rPr>
      </w:pPr>
      <w:bookmarkStart w:id="56" w:name="_Toc14577355"/>
      <w:bookmarkStart w:id="57" w:name="_Toc49090508"/>
      <w:r>
        <w:rPr>
          <w:rFonts w:hint="eastAsia" w:ascii="仿宋" w:hAnsi="仿宋" w:eastAsia="仿宋" w:cs="仿宋"/>
          <w:b w:val="0"/>
          <w:bCs w:val="0"/>
        </w:rPr>
        <w:t>10．供货一览表和投标报价</w:t>
      </w:r>
      <w:bookmarkEnd w:id="56"/>
      <w:bookmarkStart w:id="58" w:name="_Hlt26670373"/>
      <w:bookmarkEnd w:id="58"/>
      <w:r>
        <w:rPr>
          <w:rFonts w:hint="eastAsia" w:ascii="仿宋" w:hAnsi="仿宋" w:eastAsia="仿宋" w:cs="仿宋"/>
          <w:b w:val="0"/>
          <w:bCs w:val="0"/>
        </w:rPr>
        <w:t>表</w:t>
      </w:r>
      <w:bookmarkEnd w:id="57"/>
    </w:p>
    <w:p w14:paraId="7B2CF01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10.1 投</w:t>
      </w:r>
      <w:bookmarkStart w:id="59" w:name="_Hlt26954840"/>
      <w:bookmarkEnd w:id="59"/>
      <w:r>
        <w:rPr>
          <w:rFonts w:hint="eastAsia" w:ascii="仿宋" w:hAnsi="仿宋" w:eastAsia="仿宋" w:cs="仿宋"/>
          <w:sz w:val="28"/>
          <w:szCs w:val="28"/>
        </w:rPr>
        <w:t>标人应按照</w:t>
      </w:r>
      <w:r>
        <w:rPr>
          <w:rFonts w:hint="eastAsia" w:ascii="仿宋" w:hAnsi="仿宋" w:eastAsia="仿宋" w:cs="仿宋"/>
          <w:sz w:val="28"/>
          <w:szCs w:val="28"/>
          <w:lang w:eastAsia="zh-CN"/>
        </w:rPr>
        <w:t>比选文件</w:t>
      </w:r>
      <w:r>
        <w:rPr>
          <w:rFonts w:hint="eastAsia" w:ascii="仿宋" w:hAnsi="仿宋" w:eastAsia="仿宋" w:cs="仿宋"/>
          <w:sz w:val="28"/>
          <w:szCs w:val="28"/>
        </w:rPr>
        <w:t>规定格式填报供货一览表、投标报价表（可包含分项报价</w:t>
      </w:r>
      <w:bookmarkStart w:id="60" w:name="_Hlt26670399"/>
      <w:bookmarkEnd w:id="60"/>
      <w:r>
        <w:rPr>
          <w:rFonts w:hint="eastAsia" w:ascii="仿宋" w:hAnsi="仿宋" w:eastAsia="仿宋" w:cs="仿宋"/>
          <w:sz w:val="28"/>
          <w:szCs w:val="28"/>
        </w:rPr>
        <w:t>），如果单价和总价不符，以单价为准。每项工程、货物和服务等只允许有一个报价，任何有选择的报价将不予接受。</w:t>
      </w:r>
    </w:p>
    <w:p w14:paraId="00925FE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10.2 标的物</w:t>
      </w:r>
    </w:p>
    <w:p w14:paraId="4370EE65">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eastAsia="zh-CN"/>
        </w:rPr>
        <w:t>医院健康管理线上检前系统合作项目</w:t>
      </w:r>
    </w:p>
    <w:p w14:paraId="4A0C1EC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10.3投标报价</w:t>
      </w:r>
    </w:p>
    <w:p w14:paraId="460265FE">
      <w:pPr>
        <w:spacing w:line="360" w:lineRule="auto"/>
        <w:ind w:left="420" w:leftChars="200" w:firstLine="560" w:firstLineChars="200"/>
        <w:rPr>
          <w:rFonts w:ascii="仿宋" w:hAnsi="仿宋" w:eastAsia="仿宋" w:cs="仿宋"/>
          <w:sz w:val="28"/>
          <w:szCs w:val="28"/>
        </w:rPr>
      </w:pPr>
      <w:r>
        <w:rPr>
          <w:rFonts w:hint="eastAsia" w:ascii="仿宋" w:hAnsi="仿宋" w:eastAsia="仿宋" w:cs="仿宋"/>
          <w:sz w:val="28"/>
          <w:szCs w:val="28"/>
        </w:rPr>
        <w:t>投标人的报价应包括所有涉及到的费用，如安装调试费、测试及税金、国内运输保险费用等，招标人不承担报价外其他任何费用。</w:t>
      </w:r>
    </w:p>
    <w:p w14:paraId="2386801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10.4其它费用处理</w:t>
      </w:r>
    </w:p>
    <w:p w14:paraId="3E865383">
      <w:pPr>
        <w:spacing w:line="360" w:lineRule="auto"/>
        <w:ind w:left="420" w:leftChars="200" w:firstLine="560" w:firstLineChars="200"/>
        <w:rPr>
          <w:rFonts w:ascii="仿宋" w:hAnsi="仿宋" w:eastAsia="仿宋" w:cs="仿宋"/>
          <w:sz w:val="28"/>
          <w:szCs w:val="28"/>
        </w:rPr>
      </w:pPr>
      <w:r>
        <w:rPr>
          <w:rFonts w:hint="eastAsia" w:ascii="仿宋" w:hAnsi="仿宋" w:eastAsia="仿宋" w:cs="仿宋"/>
          <w:sz w:val="28"/>
          <w:szCs w:val="28"/>
        </w:rPr>
        <w:t>采购文件未列明，而投标单位认为必需的费用也需列入报价。</w:t>
      </w:r>
    </w:p>
    <w:p w14:paraId="363CA948">
      <w:pPr>
        <w:pStyle w:val="5"/>
        <w:spacing w:before="0" w:after="0" w:line="360" w:lineRule="auto"/>
        <w:rPr>
          <w:rFonts w:ascii="仿宋" w:hAnsi="仿宋" w:eastAsia="仿宋" w:cs="仿宋"/>
          <w:b w:val="0"/>
          <w:bCs w:val="0"/>
        </w:rPr>
      </w:pPr>
      <w:bookmarkStart w:id="61" w:name="_Toc513029219"/>
      <w:bookmarkStart w:id="62" w:name="_Toc49090509"/>
      <w:bookmarkStart w:id="63" w:name="_Toc14577357"/>
      <w:r>
        <w:rPr>
          <w:rFonts w:hint="eastAsia" w:ascii="仿宋" w:hAnsi="仿宋" w:eastAsia="仿宋" w:cs="仿宋"/>
          <w:b w:val="0"/>
          <w:bCs w:val="0"/>
        </w:rPr>
        <w:t>11．证明投标人资格的文件</w:t>
      </w:r>
      <w:bookmarkEnd w:id="61"/>
      <w:bookmarkEnd w:id="62"/>
      <w:bookmarkEnd w:id="63"/>
    </w:p>
    <w:p w14:paraId="5A6D22F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11.1</w:t>
      </w:r>
      <w:bookmarkStart w:id="64" w:name="_Hlt26668999"/>
      <w:bookmarkEnd w:id="64"/>
      <w:r>
        <w:rPr>
          <w:rFonts w:hint="eastAsia" w:ascii="仿宋" w:hAnsi="仿宋" w:eastAsia="仿宋" w:cs="仿宋"/>
          <w:sz w:val="28"/>
          <w:szCs w:val="28"/>
        </w:rPr>
        <w:t xml:space="preserve"> 投标人应提交证明其有资格参加投标和中标后有能力独立履行合同的文件，并作为其投标文件的一部分。</w:t>
      </w:r>
    </w:p>
    <w:p w14:paraId="7D330B6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11.2 投标人除必须具有履行合同所需提供的货物以及服务的能力外，还必须具备相应的财务、技术方面的能力。</w:t>
      </w:r>
    </w:p>
    <w:p w14:paraId="7026DC9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11.3 投标人应填写并提交</w:t>
      </w:r>
      <w:r>
        <w:rPr>
          <w:rFonts w:hint="eastAsia" w:ascii="仿宋" w:hAnsi="仿宋" w:eastAsia="仿宋" w:cs="仿宋"/>
          <w:sz w:val="28"/>
          <w:szCs w:val="28"/>
          <w:lang w:eastAsia="zh-CN"/>
        </w:rPr>
        <w:t>比选文件</w:t>
      </w:r>
      <w:r>
        <w:rPr>
          <w:rFonts w:hint="eastAsia" w:ascii="仿宋" w:hAnsi="仿宋" w:eastAsia="仿宋" w:cs="仿宋"/>
          <w:sz w:val="28"/>
          <w:szCs w:val="28"/>
        </w:rPr>
        <w:t>所附的“资格证明文件”。</w:t>
      </w:r>
    </w:p>
    <w:p w14:paraId="16AAFF42">
      <w:pPr>
        <w:pStyle w:val="5"/>
        <w:spacing w:before="0" w:after="0" w:line="360" w:lineRule="auto"/>
        <w:rPr>
          <w:rFonts w:ascii="仿宋" w:hAnsi="仿宋" w:eastAsia="仿宋" w:cs="仿宋"/>
          <w:b w:val="0"/>
          <w:bCs w:val="0"/>
        </w:rPr>
      </w:pPr>
      <w:bookmarkStart w:id="65" w:name="_Hlt26954734"/>
      <w:bookmarkEnd w:id="65"/>
      <w:bookmarkStart w:id="66" w:name="_Hlt26954846"/>
      <w:bookmarkEnd w:id="66"/>
      <w:bookmarkStart w:id="67" w:name="_Hlt26954850"/>
      <w:bookmarkEnd w:id="67"/>
      <w:bookmarkStart w:id="68" w:name="_Hlt26670489"/>
      <w:bookmarkEnd w:id="68"/>
      <w:bookmarkStart w:id="69" w:name="_Hlt26954731"/>
      <w:bookmarkEnd w:id="69"/>
      <w:bookmarkStart w:id="70" w:name="_Hlt26670482"/>
      <w:bookmarkEnd w:id="70"/>
      <w:bookmarkStart w:id="71" w:name="_Hlt26670486"/>
      <w:bookmarkEnd w:id="71"/>
      <w:bookmarkStart w:id="72" w:name="_Hlt26954739"/>
      <w:bookmarkEnd w:id="72"/>
      <w:bookmarkStart w:id="73" w:name="_Hlt26954848"/>
      <w:bookmarkEnd w:id="73"/>
      <w:bookmarkStart w:id="74" w:name="_Hlt26954852"/>
      <w:bookmarkEnd w:id="74"/>
      <w:bookmarkStart w:id="75" w:name="_Toc14577361"/>
      <w:bookmarkStart w:id="76" w:name="_Toc49090512"/>
      <w:r>
        <w:rPr>
          <w:rFonts w:hint="eastAsia" w:ascii="仿宋" w:hAnsi="仿宋" w:eastAsia="仿宋" w:cs="仿宋"/>
          <w:b w:val="0"/>
          <w:bCs w:val="0"/>
        </w:rPr>
        <w:t>12．投标文件份数和签署</w:t>
      </w:r>
      <w:bookmarkEnd w:id="75"/>
      <w:bookmarkEnd w:id="76"/>
    </w:p>
    <w:p w14:paraId="1A98384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12.1 投标人应严格按照投标人须知第10条的要求准备投标文件，</w:t>
      </w:r>
      <w:r>
        <w:rPr>
          <w:rFonts w:hint="eastAsia" w:ascii="仿宋" w:hAnsi="仿宋" w:eastAsia="仿宋" w:cs="仿宋"/>
          <w:sz w:val="28"/>
          <w:szCs w:val="28"/>
          <w:lang w:val="en-US" w:eastAsia="zh-CN"/>
        </w:rPr>
        <w:t>投标文件份数详见投标人须知前附表</w:t>
      </w:r>
      <w:r>
        <w:rPr>
          <w:rFonts w:hint="eastAsia" w:ascii="仿宋" w:hAnsi="仿宋" w:eastAsia="仿宋" w:cs="仿宋"/>
          <w:sz w:val="28"/>
          <w:szCs w:val="28"/>
        </w:rPr>
        <w:t>，每份投标文件须清楚地标明“正本”或“副本”字样。一旦正本和副本不符，以正本为准。</w:t>
      </w:r>
    </w:p>
    <w:p w14:paraId="1C4B24F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12.2 投标文件的正本和所有的副本均需打印或复印，并由投标人法定代表人</w:t>
      </w:r>
      <w:r>
        <w:rPr>
          <w:rFonts w:hint="eastAsia" w:ascii="仿宋" w:hAnsi="仿宋" w:eastAsia="仿宋" w:cs="仿宋"/>
          <w:sz w:val="28"/>
          <w:szCs w:val="28"/>
          <w:lang w:val="en-US" w:eastAsia="zh-CN"/>
        </w:rPr>
        <w:t>签字（或盖章）</w:t>
      </w:r>
      <w:r>
        <w:rPr>
          <w:rFonts w:hint="eastAsia" w:ascii="仿宋" w:hAnsi="仿宋" w:eastAsia="仿宋" w:cs="仿宋"/>
          <w:sz w:val="28"/>
          <w:szCs w:val="28"/>
        </w:rPr>
        <w:t>或其授权代表签字。授权代表须将法定代表人以书面形式出具的“法定代表人授权书”（原件）附在投标文件中。</w:t>
      </w:r>
    </w:p>
    <w:p w14:paraId="3541412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12.3 除投标人对错处做必要修改外，投标文件不得行间插字、涂改或增删。如有修改错漏处，必须由投标文件签署人签字或加盖公章。</w:t>
      </w:r>
    </w:p>
    <w:p w14:paraId="375C2BCA">
      <w:pPr>
        <w:spacing w:line="460" w:lineRule="exact"/>
        <w:jc w:val="center"/>
        <w:rPr>
          <w:rFonts w:ascii="仿宋" w:hAnsi="仿宋" w:eastAsia="仿宋" w:cs="仿宋"/>
          <w:kern w:val="0"/>
          <w:sz w:val="24"/>
        </w:rPr>
      </w:pPr>
      <w:r>
        <w:rPr>
          <w:rFonts w:hint="eastAsia" w:ascii="仿宋" w:hAnsi="仿宋" w:eastAsia="仿宋" w:cs="仿宋"/>
          <w:b/>
          <w:sz w:val="36"/>
          <w:szCs w:val="36"/>
        </w:rPr>
        <w:br w:type="page"/>
      </w:r>
    </w:p>
    <w:p w14:paraId="15DBD659">
      <w:pPr>
        <w:tabs>
          <w:tab w:val="right" w:leader="dot" w:pos="8400"/>
        </w:tabs>
        <w:spacing w:line="480" w:lineRule="exact"/>
        <w:ind w:left="150"/>
        <w:jc w:val="center"/>
        <w:outlineLvl w:val="0"/>
        <w:rPr>
          <w:rFonts w:hint="eastAsia" w:ascii="宋体" w:hAnsi="宋体" w:cs="宋体"/>
          <w:b/>
          <w:bCs/>
          <w:sz w:val="36"/>
          <w:szCs w:val="36"/>
        </w:rPr>
      </w:pPr>
      <w:r>
        <w:rPr>
          <w:rFonts w:hint="eastAsia" w:ascii="宋体" w:hAnsi="宋体" w:cs="宋体"/>
          <w:b/>
          <w:bCs/>
          <w:sz w:val="36"/>
          <w:szCs w:val="36"/>
        </w:rPr>
        <w:t>第三部分 项目要求及技术规范</w:t>
      </w:r>
    </w:p>
    <w:p w14:paraId="3BC7223C">
      <w:pPr>
        <w:tabs>
          <w:tab w:val="right" w:leader="dot" w:pos="8400"/>
        </w:tabs>
        <w:spacing w:line="480" w:lineRule="exact"/>
        <w:ind w:left="150"/>
        <w:jc w:val="center"/>
        <w:outlineLvl w:val="0"/>
        <w:rPr>
          <w:rFonts w:hint="eastAsia" w:ascii="宋体" w:hAnsi="宋体" w:cs="宋体"/>
          <w:b/>
          <w:bCs/>
          <w:sz w:val="36"/>
          <w:szCs w:val="36"/>
        </w:rPr>
      </w:pPr>
      <w:r>
        <w:rPr>
          <w:rFonts w:hint="eastAsia" w:ascii="宋体" w:hAnsi="宋体" w:cs="宋体"/>
          <w:b/>
          <w:bCs/>
          <w:sz w:val="36"/>
          <w:szCs w:val="36"/>
        </w:rPr>
        <w:t>采购需求</w:t>
      </w:r>
    </w:p>
    <w:p w14:paraId="51F0A11F">
      <w:pPr>
        <w:pStyle w:val="3"/>
        <w:keepNext/>
        <w:keepLines/>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项目整体要求</w:t>
      </w:r>
    </w:p>
    <w:p w14:paraId="4779D105">
      <w:pPr>
        <w:widowControl/>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1.1</w:t>
      </w:r>
      <w:r>
        <w:rPr>
          <w:rFonts w:hint="eastAsia" w:ascii="宋体" w:hAnsi="宋体" w:eastAsia="宋体" w:cs="宋体"/>
          <w:kern w:val="0"/>
          <w:sz w:val="24"/>
          <w:szCs w:val="24"/>
          <w:lang w:val="en-US" w:eastAsia="zh-CN"/>
        </w:rPr>
        <w:t>部署架构硬性要求</w:t>
      </w:r>
    </w:p>
    <w:p w14:paraId="2DBD9E14">
      <w:pPr>
        <w:widowControl/>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★投标产品须支持本地化部署，系统全部程序文件、业务数据库、附件存储、缓存文件、操作日志、授权服务均完整部署至采购方自有内网服务器及本地存储设备，不接受 SaaS 云租赁、公有云托管、强制混合云部署模式。</w:t>
      </w:r>
      <w:r>
        <w:rPr>
          <w:rFonts w:hint="eastAsia" w:ascii="宋体" w:hAnsi="宋体" w:cs="宋体"/>
          <w:kern w:val="0"/>
          <w:sz w:val="24"/>
          <w:szCs w:val="24"/>
          <w:lang w:val="en-US" w:eastAsia="zh-CN"/>
        </w:rPr>
        <w:t>（提供承诺函）</w:t>
      </w:r>
    </w:p>
    <w:p w14:paraId="5E35F1A1">
      <w:pPr>
        <w:widowControl/>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★系统底层无自动外联后台服务，不存在主动向厂商外部服务器上传业务数据、运行日志、设备信息、操作行为、报错信息等传输通道，所有数据交互闭环于采购方内网边界内。</w:t>
      </w:r>
      <w:r>
        <w:rPr>
          <w:rFonts w:hint="eastAsia" w:ascii="宋体" w:hAnsi="宋体" w:cs="宋体"/>
          <w:kern w:val="0"/>
          <w:sz w:val="24"/>
          <w:szCs w:val="24"/>
          <w:lang w:val="en-US" w:eastAsia="zh-CN"/>
        </w:rPr>
        <w:t>（提供承诺函）</w:t>
      </w:r>
    </w:p>
    <w:p w14:paraId="6E092850">
      <w:pPr>
        <w:widowControl/>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.2 数据存储与数据不出域安全要求</w:t>
      </w:r>
    </w:p>
    <w:p w14:paraId="7C9C9B3F">
      <w:pPr>
        <w:widowControl/>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本项目产生的全部业务原始数据、用户身份信息、审批单据、涉密资料、隐私敏感数据、电子文件、系统日志统一存储于采购方本地机房存储阵列，数据所有权、管理权、处置权完全归属采购方，厂商无权未经许可采集、调取、留存任何业务数据副本。</w:t>
      </w:r>
    </w:p>
    <w:p w14:paraId="555FE897">
      <w:pPr>
        <w:widowControl/>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系统不强制云端异地备份，支持本地磁盘备份、双机热备、离线介质导出备份，备份文件全程留存内网，无自动同步至第三方云端备份机制。</w:t>
      </w:r>
    </w:p>
    <w:p w14:paraId="3A3AD7FA">
      <w:pPr>
        <w:widowControl/>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敏感字段（身份证号、手机号、业务涉密信息、个人隐私数据等）禁止明文存储，系统内置本地加密存储能力，数据加密密钥由采购方自主保管，厂商不持有、不控制加密密钥。</w:t>
      </w:r>
    </w:p>
    <w:p w14:paraId="6C737A04">
      <w:pPr>
        <w:widowControl/>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（4）</w:t>
      </w:r>
      <w:r>
        <w:rPr>
          <w:rFonts w:hint="eastAsia" w:ascii="宋体" w:hAnsi="宋体" w:eastAsia="宋体" w:cs="宋体"/>
          <w:kern w:val="0"/>
          <w:sz w:val="24"/>
          <w:szCs w:val="24"/>
          <w:lang w:val="en-US" w:eastAsia="zh-CN"/>
        </w:rPr>
        <w:t>支持本地数据彻底粉碎删除功能，删除后的业务文件、数据库记录无云端残留副本，不存在后台静默同步留存机制。</w:t>
      </w:r>
    </w:p>
    <w:p w14:paraId="1BF8ED0B">
      <w:pPr>
        <w:widowControl/>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（5）</w:t>
      </w:r>
      <w:r>
        <w:rPr>
          <w:rFonts w:hint="eastAsia" w:ascii="宋体" w:hAnsi="宋体" w:eastAsia="宋体" w:cs="宋体"/>
          <w:kern w:val="0"/>
          <w:sz w:val="24"/>
          <w:szCs w:val="24"/>
          <w:lang w:val="en-US" w:eastAsia="zh-CN"/>
        </w:rPr>
        <w:t>投标单位须单独提供加盖公章的《本地化数据不出域书面承诺函》，承诺产品不存在后台自动外传数据接口，若查实存在数据私自上传至外部服务器情形，视为虚假投标，采购方有权取消中标资格、解除合同并追究全部经济及安全责任。</w:t>
      </w:r>
    </w:p>
    <w:p w14:paraId="30D14D18">
      <w:pPr>
        <w:widowControl/>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.3 加密与网络边界安全要求</w:t>
      </w:r>
    </w:p>
    <w:p w14:paraId="4E1DF8C9">
      <w:pPr>
        <w:widowControl/>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系统本地化部署环境支持国密 SM2/SM3/SM4 商用密码算法，数据库存储、内网接口传输、用户登录通道均可启用国密加密，加密流程全部在本地服务器完成，不依托云端密钥服务。</w:t>
      </w:r>
    </w:p>
    <w:p w14:paraId="6D50A36E">
      <w:pPr>
        <w:widowControl/>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内网访问通道采用 TLS/SSL 传输加密，禁止内网明文传输账号、密码、业务数据。</w:t>
      </w:r>
    </w:p>
    <w:p w14:paraId="363CDD47">
      <w:pPr>
        <w:widowControl/>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系统所有业务端口仅对内网指定网段开放，可配合采购方防火墙配置访问黑白名单，限制非授权终端访问系统；无主动外联外网端口、无内置第三方云服务访问地址。</w:t>
      </w:r>
    </w:p>
    <w:p w14:paraId="05F13DBB">
      <w:pPr>
        <w:widowControl/>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（4）</w:t>
      </w:r>
      <w:r>
        <w:rPr>
          <w:rFonts w:hint="eastAsia" w:ascii="宋体" w:hAnsi="宋体" w:eastAsia="宋体" w:cs="宋体"/>
          <w:kern w:val="0"/>
          <w:sz w:val="24"/>
          <w:szCs w:val="24"/>
          <w:lang w:val="en-US" w:eastAsia="zh-CN"/>
        </w:rPr>
        <w:t>支持部署于物理隔离无互联网出口内网、涉密内网、业务专网，适配内网边界安全管控策略。</w:t>
      </w:r>
    </w:p>
    <w:p w14:paraId="7DFFAA61">
      <w:pPr>
        <w:widowControl/>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.4 账号权限、运维及审计安全要求</w:t>
      </w:r>
    </w:p>
    <w:p w14:paraId="1E111D93">
      <w:pPr>
        <w:widowControl/>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实行管理员、操作员、审计员三员分立权限隔离机制，各角色权限相互独立、不可越权操作，关键配置修改、数据导出、账号新增删除操作需双人复核。</w:t>
      </w:r>
    </w:p>
    <w:p w14:paraId="5976BDF6">
      <w:pPr>
        <w:widowControl/>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全量操作日志本地持久化存储，日志包含登录 IP、操作人员、操作时间、操作内容、数据变更详情，日志具备防篡改、防删除特性，本地留存时长不少于 6 个月，支持内网离线导出审计报表。</w:t>
      </w:r>
    </w:p>
    <w:p w14:paraId="7C9D0625">
      <w:pPr>
        <w:widowControl/>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1.4 </w:t>
      </w:r>
      <w:r>
        <w:rPr>
          <w:rFonts w:hint="eastAsia" w:ascii="宋体" w:hAnsi="宋体" w:eastAsia="宋体" w:cs="宋体"/>
          <w:kern w:val="0"/>
          <w:sz w:val="24"/>
          <w:szCs w:val="24"/>
          <w:lang w:val="en-US" w:eastAsia="zh-CN"/>
        </w:rPr>
        <w:t>产品符合等保三级</w:t>
      </w:r>
      <w:r>
        <w:rPr>
          <w:rFonts w:hint="eastAsia" w:ascii="宋体" w:hAnsi="宋体" w:cs="宋体"/>
          <w:kern w:val="0"/>
          <w:sz w:val="24"/>
          <w:szCs w:val="24"/>
          <w:lang w:val="en-US" w:eastAsia="zh-CN"/>
        </w:rPr>
        <w:t>要求。</w:t>
      </w:r>
    </w:p>
    <w:p w14:paraId="263639ED">
      <w:pPr>
        <w:widowControl/>
        <w:spacing w:line="360" w:lineRule="auto"/>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1.5与我院HIS等信息系统无缝对接，产生的接口费由中标方承担，后期如有系统和本项目数据对接，免费对接并派人协助完成。（提供承诺函）</w:t>
      </w:r>
    </w:p>
    <w:p w14:paraId="2D939177">
      <w:pPr>
        <w:widowControl/>
        <w:spacing w:line="360" w:lineRule="auto"/>
        <w:ind w:firstLine="480" w:firstLineChars="200"/>
        <w:jc w:val="left"/>
        <w:rPr>
          <w:rFonts w:hint="eastAsia" w:ascii="宋体" w:hAnsi="宋体" w:eastAsia="宋体" w:cs="宋体"/>
          <w:b w:val="0"/>
          <w:bCs w:val="0"/>
          <w:color w:val="auto"/>
          <w:sz w:val="24"/>
          <w:szCs w:val="24"/>
          <w:lang w:val="en-US" w:eastAsia="zh-CN"/>
        </w:rPr>
      </w:pPr>
      <w:r>
        <w:rPr>
          <w:rStyle w:val="22"/>
          <w:rFonts w:hint="eastAsia" w:ascii="宋体" w:hAnsi="宋体" w:cs="宋体"/>
          <w:b w:val="0"/>
          <w:color w:val="auto"/>
          <w:sz w:val="24"/>
          <w:szCs w:val="24"/>
          <w:lang w:val="en-US" w:eastAsia="zh-CN"/>
        </w:rPr>
        <w:t>1.6系统满足国产化需求，</w:t>
      </w:r>
      <w:r>
        <w:rPr>
          <w:rFonts w:hint="eastAsia" w:ascii="宋体" w:hAnsi="宋体" w:eastAsia="宋体" w:cs="宋体"/>
          <w:b w:val="0"/>
          <w:bCs w:val="0"/>
          <w:color w:val="auto"/>
          <w:sz w:val="24"/>
          <w:szCs w:val="24"/>
          <w:lang w:val="en-US" w:eastAsia="zh-CN"/>
        </w:rPr>
        <w:t>支持国产操作系统、国产主流数据库，并能在国产化终端设备上稳定运行。</w:t>
      </w:r>
    </w:p>
    <w:p w14:paraId="5E62F1BD">
      <w:pPr>
        <w:widowControl/>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1.7★提供配套服务器等硬件设备。(提供承诺函)</w:t>
      </w:r>
    </w:p>
    <w:p w14:paraId="3E1840E4">
      <w:pPr>
        <w:pStyle w:val="3"/>
        <w:keepNext/>
        <w:keepLines/>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功能要求</w:t>
      </w:r>
    </w:p>
    <w:p w14:paraId="16635F78">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系统按照标准化体检预约管理体系搭建全模块功能，覆盖项目套餐、个人预约、单位管理、排期、问卷、报告、短信、数据统计及增值配套八大板块：</w:t>
      </w:r>
    </w:p>
    <w:p w14:paraId="0375FAE6">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一是项目与套餐精细化管理，可维护项目组合、互斥、耗材关联、价格管控规则，套餐支持差异化折扣、额度管控、批量配置；</w:t>
      </w:r>
    </w:p>
    <w:p w14:paraId="0237996E">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二是个人、单位双轨预约，个人端配置 AI 智能荐检、改期退费、自助开票，单位端上线电子体检卡，支持家属卡、多次卡、卡券转赠、专属二维码预约；</w:t>
      </w:r>
    </w:p>
    <w:p w14:paraId="44D70A46">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三是灵活排期管控，可自定义时段号源、单位预留名额、套餐定向排期，号源异常自动预警；</w:t>
      </w:r>
    </w:p>
    <w:p w14:paraId="1A3274F1">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四是全类型电子问卷，含检前评估、知情同意、满意度调查，支持题目逻辑设置、电子签名，数据自动同步院内系统；</w:t>
      </w:r>
    </w:p>
    <w:p w14:paraId="2ADED364">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五是报告线上服务，实现院内报告实时调取、家属核验查报告、AI 报告解读、历年数据对比、纸质报告线上申领邮寄；</w:t>
      </w:r>
    </w:p>
    <w:p w14:paraId="4A69231A">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六是智能分类短信，预约、检前提醒、异常项目通知等场景自动推送，可按人群、套餐定制短信内容；</w:t>
      </w:r>
    </w:p>
    <w:p w14:paraId="21FAC018">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七是多维度数据统计，订单、单位、套餐、项目数据自动汇总导出；</w:t>
      </w:r>
    </w:p>
    <w:p w14:paraId="2EEE1E06">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八是配套增值功能，适配多院区运营、活动专区、优惠券、分销统计、在线医患问诊。</w:t>
      </w:r>
    </w:p>
    <w:p w14:paraId="668DBF33">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依托上述功能落地全流程线上检前服务系统：</w:t>
      </w:r>
    </w:p>
    <w:p w14:paraId="1BF0965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线上预约、套餐选择、体检改期、线上退费申请；</w:t>
      </w:r>
    </w:p>
    <w:p w14:paraId="6AF1ABD5">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线上缴费、电子发票一键申请；</w:t>
      </w:r>
    </w:p>
    <w:p w14:paraId="2734DFA6">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检前须知推送、饮食作息指导；</w:t>
      </w:r>
    </w:p>
    <w:p w14:paraId="58E09B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AI智能套餐推荐；</w:t>
      </w:r>
    </w:p>
    <w:p w14:paraId="154FAF96">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实时排队查询、分时段分流引导；</w:t>
      </w:r>
    </w:p>
    <w:p w14:paraId="37169DB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体检报告线上查询、风险分层解读、检后健康指导。</w:t>
      </w:r>
    </w:p>
    <w:p w14:paraId="19945AAA">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常态化推送专业健康科普，打造科室数字化服务品牌。</w:t>
      </w:r>
    </w:p>
    <w:p w14:paraId="6C1ACA4D">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hint="eastAsia" w:ascii="宋体" w:hAnsi="宋体" w:eastAsia="宋体" w:cs="宋体"/>
          <w:b/>
          <w:bCs/>
          <w:color w:val="auto"/>
          <w:kern w:val="2"/>
          <w:sz w:val="24"/>
          <w:szCs w:val="24"/>
          <w:lang w:val="en-US" w:eastAsia="zh-CN" w:bidi="ar-SA"/>
        </w:rPr>
      </w:pPr>
      <w:bookmarkStart w:id="77" w:name="_Toc214454989"/>
      <w:r>
        <w:rPr>
          <w:rFonts w:hint="eastAsia" w:ascii="宋体" w:hAnsi="宋体" w:eastAsia="宋体" w:cs="宋体"/>
          <w:b/>
          <w:bCs/>
          <w:color w:val="auto"/>
          <w:kern w:val="2"/>
          <w:sz w:val="24"/>
          <w:szCs w:val="24"/>
          <w:lang w:val="en-US" w:eastAsia="zh-CN" w:bidi="ar-SA"/>
        </w:rPr>
        <w:t>二、其它要求</w:t>
      </w:r>
      <w:bookmarkEnd w:id="77"/>
    </w:p>
    <w:p w14:paraId="77A3B5F3">
      <w:pPr>
        <w:adjustRightInd w:val="0"/>
        <w:snapToGrid w:val="0"/>
        <w:spacing w:line="360" w:lineRule="auto"/>
        <w:ind w:firstLine="482"/>
        <w:rPr>
          <w:rFonts w:hint="eastAsia" w:ascii="宋体" w:hAnsi="宋体" w:cs="宋体"/>
          <w:snapToGrid w:val="0"/>
          <w:kern w:val="0"/>
          <w:sz w:val="24"/>
          <w:szCs w:val="24"/>
          <w:lang w:eastAsia="zh-CN"/>
        </w:rPr>
      </w:pPr>
      <w:r>
        <w:rPr>
          <w:rFonts w:hint="eastAsia" w:ascii="宋体" w:hAnsi="宋体" w:eastAsia="宋体" w:cs="宋体"/>
          <w:b/>
          <w:bCs/>
          <w:snapToGrid w:val="0"/>
          <w:kern w:val="0"/>
          <w:sz w:val="24"/>
          <w:szCs w:val="24"/>
        </w:rPr>
        <w:t>1.交货期：</w:t>
      </w:r>
      <w:r>
        <w:rPr>
          <w:rFonts w:hint="eastAsia" w:ascii="宋体" w:hAnsi="宋体" w:eastAsia="宋体" w:cs="宋体"/>
          <w:snapToGrid w:val="0"/>
          <w:kern w:val="0"/>
          <w:sz w:val="24"/>
          <w:szCs w:val="24"/>
        </w:rPr>
        <w:t>合同签订之日起</w:t>
      </w:r>
      <w:r>
        <w:rPr>
          <w:rFonts w:hint="eastAsia" w:ascii="宋体" w:hAnsi="宋体" w:cs="宋体"/>
          <w:snapToGrid w:val="0"/>
          <w:color w:val="auto"/>
          <w:kern w:val="0"/>
          <w:sz w:val="24"/>
          <w:szCs w:val="24"/>
          <w:lang w:val="en-US" w:eastAsia="zh-CN"/>
        </w:rPr>
        <w:t>30</w:t>
      </w:r>
      <w:r>
        <w:rPr>
          <w:rFonts w:hint="eastAsia" w:ascii="宋体" w:hAnsi="宋体" w:cs="宋体"/>
          <w:snapToGrid w:val="0"/>
          <w:color w:val="auto"/>
          <w:kern w:val="0"/>
          <w:sz w:val="24"/>
          <w:szCs w:val="24"/>
          <w:lang w:eastAsia="zh-CN"/>
        </w:rPr>
        <w:t>日内</w:t>
      </w:r>
      <w:r>
        <w:rPr>
          <w:rFonts w:hint="eastAsia" w:ascii="宋体" w:hAnsi="宋体" w:eastAsia="宋体" w:cs="宋体"/>
          <w:snapToGrid w:val="0"/>
          <w:kern w:val="0"/>
          <w:sz w:val="24"/>
          <w:szCs w:val="24"/>
        </w:rPr>
        <w:t>交货并安装调试完毕</w:t>
      </w:r>
      <w:r>
        <w:rPr>
          <w:rFonts w:hint="eastAsia" w:ascii="宋体" w:hAnsi="宋体" w:cs="宋体"/>
          <w:snapToGrid w:val="0"/>
          <w:kern w:val="0"/>
          <w:sz w:val="24"/>
          <w:szCs w:val="24"/>
          <w:lang w:eastAsia="zh-CN"/>
        </w:rPr>
        <w:t>。</w:t>
      </w:r>
    </w:p>
    <w:p w14:paraId="3E45AA95">
      <w:pPr>
        <w:widowControl/>
        <w:spacing w:line="360" w:lineRule="auto"/>
        <w:ind w:firstLine="480" w:firstLineChars="200"/>
        <w:jc w:val="left"/>
        <w:rPr>
          <w:rFonts w:hint="eastAsia" w:ascii="宋体" w:hAnsi="宋体" w:cs="宋体"/>
          <w:kern w:val="0"/>
          <w:sz w:val="24"/>
          <w:szCs w:val="24"/>
          <w:lang w:val="en-US" w:eastAsia="zh-CN"/>
        </w:rPr>
      </w:pPr>
      <w:r>
        <w:rPr>
          <w:rFonts w:hint="eastAsia" w:ascii="宋体" w:hAnsi="宋体" w:eastAsia="宋体" w:cs="宋体"/>
          <w:kern w:val="0"/>
          <w:sz w:val="24"/>
          <w:szCs w:val="24"/>
          <w:lang w:val="en-US" w:eastAsia="zh-CN"/>
        </w:rPr>
        <w:t>★</w:t>
      </w: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项目实施完成后，若经采购方第三方安全检测发现系统存在后台自动上传业务数据、强制联网校验、云端留存本地数据副本等违反本地化及信息安全要求的情形，中标单位须全额退还合同款项，并承担由此引发的一切网络安全、数据泄露相关法律责任与经济损失。</w:t>
      </w:r>
      <w:r>
        <w:rPr>
          <w:rFonts w:hint="eastAsia" w:ascii="宋体" w:hAnsi="宋体" w:cs="宋体"/>
          <w:kern w:val="0"/>
          <w:sz w:val="24"/>
          <w:szCs w:val="24"/>
          <w:lang w:val="en-US" w:eastAsia="zh-CN"/>
        </w:rPr>
        <w:t>（提供承诺函）</w:t>
      </w:r>
    </w:p>
    <w:p w14:paraId="4F33EE12">
      <w:pPr>
        <w:adjustRightInd w:val="0"/>
        <w:snapToGrid w:val="0"/>
        <w:spacing w:line="360" w:lineRule="auto"/>
        <w:ind w:firstLine="480" w:firstLineChars="200"/>
        <w:rPr>
          <w:rFonts w:hint="eastAsia" w:ascii="宋体" w:hAnsi="宋体" w:eastAsia="宋体" w:cs="宋体"/>
          <w:b/>
          <w:bCs/>
          <w:snapToGrid w:val="0"/>
          <w:color w:val="auto"/>
          <w:kern w:val="0"/>
          <w:sz w:val="24"/>
          <w:lang w:val="en-US" w:eastAsia="zh-CN"/>
        </w:rPr>
      </w:pPr>
      <w:r>
        <w:rPr>
          <w:rFonts w:hint="eastAsia" w:ascii="宋体" w:hAnsi="宋体" w:cs="宋体"/>
          <w:b/>
          <w:bCs/>
          <w:snapToGrid w:val="0"/>
          <w:color w:val="auto"/>
          <w:kern w:val="0"/>
          <w:sz w:val="24"/>
          <w:highlight w:val="none"/>
          <w:lang w:val="en-US" w:eastAsia="zh-CN"/>
        </w:rPr>
        <w:t>3</w:t>
      </w:r>
      <w:r>
        <w:rPr>
          <w:rFonts w:hint="eastAsia" w:ascii="宋体" w:hAnsi="宋体" w:eastAsia="宋体" w:cs="宋体"/>
          <w:b/>
          <w:bCs/>
          <w:snapToGrid w:val="0"/>
          <w:color w:val="auto"/>
          <w:kern w:val="0"/>
          <w:sz w:val="24"/>
          <w:highlight w:val="none"/>
          <w:lang w:val="en-US" w:eastAsia="zh-CN"/>
        </w:rPr>
        <w:t>.</w:t>
      </w:r>
      <w:r>
        <w:rPr>
          <w:rFonts w:hint="eastAsia" w:ascii="宋体" w:hAnsi="宋体" w:eastAsia="宋体" w:cs="宋体"/>
          <w:b/>
          <w:bCs/>
          <w:snapToGrid w:val="0"/>
          <w:color w:val="auto"/>
          <w:kern w:val="0"/>
          <w:sz w:val="24"/>
          <w:lang w:val="en-US" w:eastAsia="zh-CN"/>
        </w:rPr>
        <w:t>验收标准：</w:t>
      </w:r>
    </w:p>
    <w:p w14:paraId="365D79F5">
      <w:pPr>
        <w:adjustRightInd w:val="0"/>
        <w:snapToGrid w:val="0"/>
        <w:spacing w:line="360" w:lineRule="auto"/>
        <w:ind w:firstLine="480" w:firstLineChars="200"/>
        <w:rPr>
          <w:rFonts w:hint="eastAsia" w:ascii="宋体" w:hAnsi="宋体" w:eastAsia="宋体" w:cs="黑体"/>
          <w:color w:val="auto"/>
          <w:sz w:val="24"/>
          <w:lang w:val="en-US" w:eastAsia="zh-CN"/>
        </w:rPr>
      </w:pPr>
      <w:r>
        <w:rPr>
          <w:rFonts w:hint="eastAsia" w:ascii="宋体" w:hAnsi="宋体" w:cs="黑体"/>
          <w:color w:val="auto"/>
          <w:sz w:val="24"/>
        </w:rPr>
        <w:t>项目实施完成后，将项目安装调试完毕、系统集成完毕后交付使用，并对用户进行全面培训与实施维护培训后方可申请验收。中标单位应按医院项目验收管理要求提供系统的相关验收文档，包括但不限于用户使用手册、安装文档等相关资料。</w:t>
      </w:r>
    </w:p>
    <w:p w14:paraId="08F65ED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b/>
          <w:bCs/>
        </w:rPr>
      </w:pPr>
      <w:r>
        <w:rPr>
          <w:rFonts w:hint="eastAsia" w:ascii="宋体" w:hAnsi="宋体" w:cs="宋体"/>
          <w:b/>
          <w:bCs/>
          <w:color w:val="000000"/>
          <w:kern w:val="0"/>
          <w:sz w:val="24"/>
          <w:szCs w:val="24"/>
          <w:lang w:val="en-US" w:eastAsia="zh-CN" w:bidi="ar"/>
        </w:rPr>
        <w:t>3</w:t>
      </w:r>
      <w:r>
        <w:rPr>
          <w:rFonts w:ascii="宋体" w:hAnsi="宋体" w:eastAsia="宋体" w:cs="宋体"/>
          <w:b/>
          <w:bCs/>
          <w:color w:val="000000"/>
          <w:kern w:val="0"/>
          <w:sz w:val="24"/>
          <w:szCs w:val="24"/>
          <w:lang w:val="en-US" w:eastAsia="zh-CN" w:bidi="ar"/>
        </w:rPr>
        <w:t>.质保及售后服务</w:t>
      </w:r>
    </w:p>
    <w:p w14:paraId="49DCE6A7">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cs="宋体"/>
          <w:color w:val="auto"/>
          <w:sz w:val="24"/>
          <w:szCs w:val="24"/>
        </w:rPr>
      </w:pPr>
      <w:r>
        <w:rPr>
          <w:rFonts w:hint="eastAsia" w:ascii="宋体" w:hAnsi="宋体" w:cs="宋体"/>
          <w:color w:val="000000"/>
          <w:kern w:val="0"/>
          <w:sz w:val="24"/>
          <w:szCs w:val="24"/>
          <w:lang w:val="en-US" w:eastAsia="zh-CN" w:bidi="ar"/>
        </w:rPr>
        <w:t>3</w:t>
      </w:r>
      <w:r>
        <w:rPr>
          <w:rFonts w:ascii="宋体" w:hAnsi="宋体" w:eastAsia="宋体" w:cs="宋体"/>
          <w:color w:val="000000"/>
          <w:kern w:val="0"/>
          <w:sz w:val="24"/>
          <w:szCs w:val="24"/>
          <w:lang w:val="en-US" w:eastAsia="zh-CN" w:bidi="ar"/>
        </w:rPr>
        <w:t xml:space="preserve">.1 </w:t>
      </w:r>
      <w:r>
        <w:rPr>
          <w:rFonts w:hint="eastAsia" w:ascii="宋体" w:hAnsi="宋体" w:cs="宋体"/>
          <w:color w:val="auto"/>
          <w:sz w:val="24"/>
          <w:szCs w:val="24"/>
        </w:rPr>
        <w:t>供应商需提供</w:t>
      </w:r>
      <w:r>
        <w:rPr>
          <w:rFonts w:hint="eastAsia" w:ascii="宋体" w:hAnsi="宋体" w:cs="宋体"/>
          <w:color w:val="auto"/>
          <w:sz w:val="24"/>
          <w:szCs w:val="24"/>
          <w:lang w:val="en-US" w:eastAsia="zh-CN"/>
        </w:rPr>
        <w:t>整体</w:t>
      </w:r>
      <w:r>
        <w:rPr>
          <w:rFonts w:hint="eastAsia" w:ascii="宋体" w:hAnsi="宋体" w:cs="宋体"/>
          <w:color w:val="auto"/>
          <w:sz w:val="24"/>
          <w:szCs w:val="24"/>
        </w:rPr>
        <w:t>不少于</w:t>
      </w:r>
      <w:r>
        <w:rPr>
          <w:rFonts w:hint="eastAsia" w:ascii="宋体" w:hAnsi="宋体" w:cs="宋体"/>
          <w:color w:val="auto"/>
          <w:sz w:val="24"/>
          <w:szCs w:val="24"/>
          <w:lang w:val="en-US" w:eastAsia="zh-CN"/>
        </w:rPr>
        <w:t>一</w:t>
      </w:r>
      <w:r>
        <w:rPr>
          <w:rFonts w:hint="eastAsia" w:ascii="宋体" w:hAnsi="宋体" w:cs="宋体"/>
          <w:color w:val="auto"/>
          <w:sz w:val="24"/>
          <w:szCs w:val="24"/>
        </w:rPr>
        <w:t>年的原厂免费质保，质保期</w:t>
      </w:r>
      <w:r>
        <w:rPr>
          <w:rFonts w:ascii="宋体" w:hAnsi="宋体" w:cs="宋体"/>
          <w:color w:val="auto"/>
          <w:sz w:val="24"/>
          <w:szCs w:val="24"/>
        </w:rPr>
        <w:t>从系统验收通过之日起计算</w:t>
      </w:r>
      <w:r>
        <w:rPr>
          <w:rFonts w:hint="eastAsia" w:ascii="宋体" w:hAnsi="宋体" w:cs="宋体"/>
          <w:color w:val="auto"/>
          <w:sz w:val="24"/>
          <w:szCs w:val="24"/>
          <w:lang w:eastAsia="zh-CN"/>
        </w:rPr>
        <w:t>，</w:t>
      </w:r>
      <w:r>
        <w:rPr>
          <w:rFonts w:hint="eastAsia" w:ascii="宋体" w:hAnsi="宋体" w:cs="宋体"/>
          <w:color w:val="auto"/>
          <w:sz w:val="24"/>
          <w:szCs w:val="24"/>
        </w:rPr>
        <w:t>质保期内免上门费、维修费和系统升级费等。</w:t>
      </w:r>
    </w:p>
    <w:p w14:paraId="7FA2F46F">
      <w:pPr>
        <w:pStyle w:val="34"/>
        <w:widowControl/>
        <w:numPr>
          <w:ilvl w:val="0"/>
          <w:numId w:val="0"/>
        </w:numPr>
        <w:spacing w:line="360" w:lineRule="auto"/>
        <w:ind w:left="0" w:leftChars="0" w:firstLine="480" w:firstLineChars="200"/>
        <w:jc w:val="left"/>
        <w:rPr>
          <w:rFonts w:ascii="宋体" w:hAnsi="宋体" w:cs="宋体"/>
          <w:color w:val="auto"/>
          <w:sz w:val="24"/>
        </w:rPr>
      </w:pPr>
      <w:r>
        <w:rPr>
          <w:rFonts w:hint="eastAsia" w:ascii="宋体" w:hAnsi="宋体" w:cs="宋体"/>
          <w:color w:val="auto"/>
          <w:sz w:val="24"/>
          <w:lang w:val="en-US" w:eastAsia="zh-CN"/>
        </w:rPr>
        <w:t>3.2</w:t>
      </w:r>
      <w:r>
        <w:rPr>
          <w:rFonts w:hint="eastAsia" w:ascii="宋体" w:hAnsi="宋体" w:cs="宋体"/>
          <w:color w:val="auto"/>
          <w:sz w:val="24"/>
        </w:rPr>
        <w:t>质保期内，供应商需保证7*24小时的服务响应，响应时间不得低于如下标准：接到院方的通知后1小时内必须做出明确的响应和安排；需提供现场服务的，服务团队须在2小时内达到故障现场；4小时内做出故障诊断报告，常规故障8小时内必须解决。</w:t>
      </w:r>
    </w:p>
    <w:p w14:paraId="44D503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黑体"/>
          <w:color w:val="auto"/>
          <w:sz w:val="24"/>
          <w:highlight w:val="yellow"/>
          <w:lang w:val="en-US" w:eastAsia="zh-CN"/>
        </w:rPr>
      </w:pPr>
      <w:r>
        <w:rPr>
          <w:rFonts w:hint="eastAsia" w:ascii="宋体" w:hAnsi="宋体" w:cs="宋体"/>
          <w:b/>
          <w:bCs/>
          <w:snapToGrid w:val="0"/>
          <w:color w:val="auto"/>
          <w:kern w:val="0"/>
          <w:sz w:val="24"/>
          <w:highlight w:val="none"/>
          <w:lang w:val="en-US" w:eastAsia="zh-CN"/>
        </w:rPr>
        <w:t>4.</w:t>
      </w:r>
      <w:r>
        <w:rPr>
          <w:rFonts w:hint="eastAsia" w:ascii="宋体" w:hAnsi="宋体" w:eastAsia="宋体" w:cs="宋体"/>
          <w:b/>
          <w:bCs/>
          <w:snapToGrid w:val="0"/>
          <w:color w:val="auto"/>
          <w:kern w:val="0"/>
          <w:sz w:val="24"/>
          <w:highlight w:val="none"/>
          <w:lang w:val="zh-CN" w:eastAsia="zh-CN"/>
        </w:rPr>
        <w:t>付款</w:t>
      </w:r>
      <w:r>
        <w:rPr>
          <w:rFonts w:hint="eastAsia" w:ascii="宋体" w:hAnsi="宋体" w:eastAsia="宋体" w:cs="宋体"/>
          <w:b/>
          <w:bCs/>
          <w:snapToGrid w:val="0"/>
          <w:color w:val="auto"/>
          <w:kern w:val="0"/>
          <w:sz w:val="24"/>
          <w:highlight w:val="none"/>
          <w:lang w:val="en-US" w:eastAsia="zh-CN"/>
        </w:rPr>
        <w:t>方式：</w:t>
      </w:r>
    </w:p>
    <w:p w14:paraId="293066EC">
      <w:pPr>
        <w:pStyle w:val="2"/>
        <w:numPr>
          <w:ilvl w:val="0"/>
          <w:numId w:val="0"/>
        </w:numPr>
        <w:topLinePunct w:val="0"/>
        <w:ind w:left="0" w:leftChars="0" w:firstLine="0" w:firstLineChars="0"/>
        <w:rPr>
          <w:rFonts w:hint="eastAsia" w:ascii="黑体" w:hAnsi="黑体" w:eastAsia="黑体" w:cs="黑体"/>
          <w:b w:val="0"/>
          <w:color w:val="auto"/>
        </w:rPr>
      </w:pPr>
      <w:bookmarkStart w:id="78" w:name="heading_0"/>
      <w:bookmarkStart w:id="79" w:name="_Toc251073514"/>
      <w:r>
        <w:rPr>
          <w:rFonts w:hint="eastAsia" w:ascii="宋体" w:hAnsi="宋体" w:cs="宋体"/>
          <w:b/>
          <w:bCs/>
          <w:snapToGrid w:val="0"/>
          <w:color w:val="auto"/>
          <w:kern w:val="0"/>
          <w:sz w:val="24"/>
          <w:szCs w:val="24"/>
          <w:highlight w:val="none"/>
          <w:lang w:val="en-US" w:eastAsia="zh-CN" w:bidi="ar-SA"/>
        </w:rPr>
        <w:t>4.1</w:t>
      </w:r>
      <w:r>
        <w:rPr>
          <w:rFonts w:hint="eastAsia" w:ascii="宋体" w:hAnsi="宋体" w:eastAsia="宋体" w:cs="宋体"/>
          <w:b/>
          <w:bCs/>
          <w:snapToGrid w:val="0"/>
          <w:color w:val="auto"/>
          <w:kern w:val="0"/>
          <w:sz w:val="24"/>
          <w:szCs w:val="24"/>
          <w:highlight w:val="none"/>
          <w:lang w:val="zh-CN" w:eastAsia="zh-CN" w:bidi="ar-SA"/>
        </w:rPr>
        <w:t>、结算周期</w:t>
      </w:r>
      <w:bookmarkEnd w:id="78"/>
    </w:p>
    <w:p w14:paraId="3A32676D">
      <w:pPr>
        <w:pStyle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本项目运营服务费按自然季度实行分期结算，每自然季度届满后启动当期对账、费用核算及款项支付流程。</w:t>
      </w:r>
    </w:p>
    <w:p w14:paraId="3D94FB6B">
      <w:pPr>
        <w:pStyle w:val="2"/>
        <w:numPr>
          <w:ilvl w:val="0"/>
          <w:numId w:val="0"/>
        </w:numPr>
        <w:topLinePunct w:val="0"/>
        <w:ind w:left="0" w:leftChars="0" w:firstLine="0" w:firstLineChars="0"/>
        <w:rPr>
          <w:rFonts w:hint="eastAsia" w:ascii="宋体" w:hAnsi="宋体" w:eastAsia="宋体" w:cs="宋体"/>
          <w:b/>
          <w:bCs/>
          <w:snapToGrid w:val="0"/>
          <w:color w:val="auto"/>
          <w:kern w:val="0"/>
          <w:sz w:val="24"/>
          <w:szCs w:val="24"/>
          <w:highlight w:val="none"/>
          <w:lang w:val="zh-CN" w:eastAsia="zh-CN" w:bidi="ar-SA"/>
        </w:rPr>
      </w:pPr>
      <w:bookmarkStart w:id="80" w:name="heading_1"/>
      <w:r>
        <w:rPr>
          <w:rFonts w:hint="eastAsia" w:ascii="宋体" w:hAnsi="宋体" w:cs="宋体"/>
          <w:b/>
          <w:bCs/>
          <w:snapToGrid w:val="0"/>
          <w:color w:val="auto"/>
          <w:kern w:val="0"/>
          <w:sz w:val="24"/>
          <w:szCs w:val="24"/>
          <w:highlight w:val="none"/>
          <w:lang w:val="en-US" w:eastAsia="zh-CN" w:bidi="ar-SA"/>
        </w:rPr>
        <w:t>4.2</w:t>
      </w:r>
      <w:r>
        <w:rPr>
          <w:rFonts w:hint="eastAsia" w:ascii="宋体" w:hAnsi="宋体" w:eastAsia="宋体" w:cs="宋体"/>
          <w:b/>
          <w:bCs/>
          <w:snapToGrid w:val="0"/>
          <w:color w:val="auto"/>
          <w:kern w:val="0"/>
          <w:sz w:val="24"/>
          <w:szCs w:val="24"/>
          <w:highlight w:val="none"/>
          <w:lang w:val="zh-CN" w:eastAsia="zh-CN" w:bidi="ar-SA"/>
        </w:rPr>
        <w:t>、服务费计取标准</w:t>
      </w:r>
      <w:bookmarkEnd w:id="80"/>
    </w:p>
    <w:p w14:paraId="53692636">
      <w:pPr>
        <w:pStyle w:val="9"/>
        <w:numPr>
          <w:ilvl w:val="0"/>
          <w:numId w:val="0"/>
        </w:numPr>
        <w:ind w:left="0" w:leftChars="0" w:firstLine="480" w:firstLineChars="0"/>
        <w:rPr>
          <w:rFonts w:ascii="Times New Roman" w:hAnsi="Times New Roman" w:eastAsia="宋体" w:cs="Times New Roman"/>
          <w:b w:val="0"/>
          <w:color w:val="auto"/>
          <w:sz w:val="24"/>
          <w:szCs w:val="24"/>
        </w:rPr>
      </w:pPr>
      <w:r>
        <w:rPr>
          <w:rFonts w:hint="eastAsia" w:ascii="Times New Roman" w:hAnsi="Times New Roman" w:eastAsia="宋体" w:cs="Times New Roman"/>
          <w:b w:val="0"/>
          <w:color w:val="auto"/>
          <w:kern w:val="2"/>
          <w:sz w:val="24"/>
          <w:szCs w:val="24"/>
          <w:lang w:val="en-US" w:eastAsia="zh-CN" w:bidi="ar-SA"/>
        </w:rPr>
        <w:t>4.2.</w:t>
      </w:r>
      <w:r>
        <w:rPr>
          <w:rFonts w:hint="default" w:ascii="Times New Roman" w:hAnsi="Times New Roman" w:eastAsia="宋体" w:cs="Times New Roman"/>
          <w:b w:val="0"/>
          <w:color w:val="auto"/>
          <w:kern w:val="2"/>
          <w:sz w:val="24"/>
          <w:szCs w:val="24"/>
          <w:lang w:val="en-US" w:eastAsia="zh-CN" w:bidi="ar-SA"/>
        </w:rPr>
        <w:t>1.</w:t>
      </w:r>
      <w:r>
        <w:rPr>
          <w:rFonts w:ascii="Times New Roman" w:hAnsi="Times New Roman" w:eastAsia="宋体" w:cs="Times New Roman"/>
          <w:color w:val="auto"/>
          <w:sz w:val="24"/>
          <w:szCs w:val="24"/>
        </w:rPr>
        <w:t>个人体检业务计费标准：体检人员通过本线上检前信息系统完成线上预约并线上缴费，且未发生退费、退款的个人体检业务实际实收总金额，按</w:t>
      </w:r>
      <w:r>
        <w:rPr>
          <w:rFonts w:hint="eastAsia" w:ascii="Times New Roman" w:hAnsi="Times New Roman" w:eastAsia="宋体" w:cs="Times New Roman"/>
          <w:color w:val="auto"/>
          <w:sz w:val="24"/>
          <w:szCs w:val="24"/>
          <w:lang w:eastAsia="zh-CN"/>
        </w:rPr>
        <w:t>成交</w:t>
      </w:r>
      <w:r>
        <w:rPr>
          <w:rFonts w:ascii="Times New Roman" w:hAnsi="Times New Roman" w:eastAsia="宋体" w:cs="Times New Roman"/>
          <w:color w:val="auto"/>
          <w:sz w:val="24"/>
          <w:szCs w:val="24"/>
        </w:rPr>
        <w:t>比例计取服务商运营服务费。</w:t>
      </w:r>
    </w:p>
    <w:p w14:paraId="018FC706">
      <w:pPr>
        <w:pStyle w:val="9"/>
        <w:numPr>
          <w:ilvl w:val="0"/>
          <w:numId w:val="0"/>
        </w:numPr>
        <w:ind w:left="0" w:leftChars="0" w:firstLine="480" w:firstLineChars="0"/>
        <w:rPr>
          <w:rFonts w:ascii="Times New Roman" w:hAnsi="Times New Roman" w:eastAsia="宋体" w:cs="Times New Roman"/>
          <w:b w:val="0"/>
          <w:color w:val="auto"/>
          <w:sz w:val="24"/>
          <w:szCs w:val="24"/>
        </w:rPr>
      </w:pPr>
      <w:r>
        <w:rPr>
          <w:rFonts w:hint="eastAsia" w:ascii="Times New Roman" w:hAnsi="Times New Roman" w:eastAsia="宋体" w:cs="Times New Roman"/>
          <w:b w:val="0"/>
          <w:color w:val="auto"/>
          <w:kern w:val="2"/>
          <w:sz w:val="24"/>
          <w:szCs w:val="24"/>
          <w:lang w:val="en-US" w:eastAsia="zh-CN" w:bidi="ar-SA"/>
        </w:rPr>
        <w:t>4.2.</w:t>
      </w:r>
      <w:r>
        <w:rPr>
          <w:rFonts w:hint="default" w:ascii="Times New Roman" w:hAnsi="Times New Roman" w:eastAsia="宋体" w:cs="Times New Roman"/>
          <w:b w:val="0"/>
          <w:color w:val="auto"/>
          <w:kern w:val="2"/>
          <w:sz w:val="24"/>
          <w:szCs w:val="24"/>
          <w:lang w:val="en-US" w:eastAsia="zh-CN" w:bidi="ar-SA"/>
        </w:rPr>
        <w:t>2.</w:t>
      </w:r>
      <w:r>
        <w:rPr>
          <w:rFonts w:ascii="Times New Roman" w:hAnsi="Times New Roman" w:eastAsia="宋体" w:cs="Times New Roman"/>
          <w:color w:val="auto"/>
          <w:sz w:val="24"/>
          <w:szCs w:val="24"/>
        </w:rPr>
        <w:t>团体体检业务计费标准：团体客户依托本线上检前信息系统办理的体检加项业务，扣除全部退费、退款金额后的加项实收总金额，按</w:t>
      </w:r>
      <w:r>
        <w:rPr>
          <w:rFonts w:hint="eastAsia" w:ascii="Times New Roman" w:hAnsi="Times New Roman" w:eastAsia="宋体" w:cs="Times New Roman"/>
          <w:color w:val="auto"/>
          <w:sz w:val="24"/>
          <w:szCs w:val="24"/>
          <w:lang w:eastAsia="zh-CN"/>
        </w:rPr>
        <w:t>成交</w:t>
      </w:r>
      <w:r>
        <w:rPr>
          <w:rFonts w:ascii="Times New Roman" w:hAnsi="Times New Roman" w:eastAsia="宋体" w:cs="Times New Roman"/>
          <w:color w:val="auto"/>
          <w:sz w:val="24"/>
          <w:szCs w:val="24"/>
        </w:rPr>
        <w:t>比例计取服务商运营服务费；团体基础套餐缴费金额不纳入服务费核算基数。</w:t>
      </w:r>
    </w:p>
    <w:p w14:paraId="0BE0F9B8">
      <w:pPr>
        <w:pStyle w:val="9"/>
        <w:numPr>
          <w:ilvl w:val="0"/>
          <w:numId w:val="0"/>
        </w:numPr>
        <w:ind w:left="0" w:leftChars="0" w:firstLine="480" w:firstLineChars="0"/>
        <w:rPr>
          <w:rFonts w:ascii="Times New Roman" w:hAnsi="Times New Roman" w:eastAsia="宋体" w:cs="Times New Roman"/>
          <w:b w:val="0"/>
          <w:color w:val="auto"/>
          <w:sz w:val="24"/>
          <w:szCs w:val="24"/>
        </w:rPr>
      </w:pPr>
      <w:r>
        <w:rPr>
          <w:rFonts w:hint="eastAsia" w:ascii="Times New Roman" w:hAnsi="Times New Roman" w:eastAsia="宋体" w:cs="Times New Roman"/>
          <w:b w:val="0"/>
          <w:color w:val="auto"/>
          <w:kern w:val="2"/>
          <w:sz w:val="24"/>
          <w:szCs w:val="24"/>
          <w:lang w:val="en-US" w:eastAsia="zh-CN" w:bidi="ar-SA"/>
        </w:rPr>
        <w:t>4.2.</w:t>
      </w:r>
      <w:r>
        <w:rPr>
          <w:rFonts w:hint="default" w:ascii="Times New Roman" w:hAnsi="Times New Roman" w:eastAsia="宋体" w:cs="Times New Roman"/>
          <w:b w:val="0"/>
          <w:color w:val="auto"/>
          <w:kern w:val="2"/>
          <w:sz w:val="24"/>
          <w:szCs w:val="24"/>
          <w:lang w:val="en-US" w:eastAsia="zh-CN" w:bidi="ar-SA"/>
        </w:rPr>
        <w:t>3.</w:t>
      </w:r>
      <w:r>
        <w:rPr>
          <w:rFonts w:ascii="Times New Roman" w:hAnsi="Times New Roman" w:eastAsia="宋体" w:cs="Times New Roman"/>
          <w:color w:val="auto"/>
          <w:sz w:val="24"/>
          <w:szCs w:val="24"/>
        </w:rPr>
        <w:t>计费基数统一界定：仅以客户线上成功支付、无退款、无作废的有效实收金额作为核算依据；发生全额 / 部分退费、订单撤销、业务作废的对应款项，不计入当期服务费计算基数。</w:t>
      </w:r>
    </w:p>
    <w:p w14:paraId="77ECBA9A">
      <w:pPr>
        <w:pStyle w:val="2"/>
        <w:numPr>
          <w:ilvl w:val="0"/>
          <w:numId w:val="0"/>
        </w:numPr>
        <w:topLinePunct w:val="0"/>
        <w:ind w:left="0" w:leftChars="0" w:firstLine="0" w:firstLineChars="0"/>
        <w:rPr>
          <w:rFonts w:hint="eastAsia" w:ascii="宋体" w:hAnsi="宋体" w:eastAsia="宋体" w:cs="宋体"/>
          <w:b/>
          <w:bCs/>
          <w:snapToGrid w:val="0"/>
          <w:color w:val="auto"/>
          <w:kern w:val="0"/>
          <w:sz w:val="24"/>
          <w:szCs w:val="24"/>
          <w:highlight w:val="none"/>
          <w:lang w:val="zh-CN" w:eastAsia="zh-CN" w:bidi="ar-SA"/>
        </w:rPr>
      </w:pPr>
      <w:bookmarkStart w:id="81" w:name="heading_2"/>
      <w:r>
        <w:rPr>
          <w:rFonts w:hint="eastAsia" w:ascii="宋体" w:hAnsi="宋体" w:cs="宋体"/>
          <w:b/>
          <w:bCs/>
          <w:snapToGrid w:val="0"/>
          <w:color w:val="auto"/>
          <w:kern w:val="0"/>
          <w:sz w:val="24"/>
          <w:szCs w:val="24"/>
          <w:highlight w:val="none"/>
          <w:lang w:val="en-US" w:eastAsia="zh-CN" w:bidi="ar-SA"/>
        </w:rPr>
        <w:t>4.3</w:t>
      </w:r>
      <w:r>
        <w:rPr>
          <w:rFonts w:hint="eastAsia" w:ascii="宋体" w:hAnsi="宋体" w:eastAsia="宋体" w:cs="宋体"/>
          <w:b/>
          <w:bCs/>
          <w:snapToGrid w:val="0"/>
          <w:color w:val="auto"/>
          <w:kern w:val="0"/>
          <w:sz w:val="24"/>
          <w:szCs w:val="24"/>
          <w:highlight w:val="none"/>
          <w:lang w:val="zh-CN" w:eastAsia="zh-CN" w:bidi="ar-SA"/>
        </w:rPr>
        <w:t>、对账与支付流程</w:t>
      </w:r>
      <w:bookmarkEnd w:id="81"/>
    </w:p>
    <w:p w14:paraId="75796D29">
      <w:pPr>
        <w:pStyle w:val="9"/>
        <w:numPr>
          <w:ilvl w:val="0"/>
          <w:numId w:val="0"/>
        </w:numPr>
        <w:ind w:left="0" w:leftChars="0" w:firstLine="480" w:firstLineChars="0"/>
        <w:rPr>
          <w:rFonts w:ascii="Times New Roman" w:hAnsi="Times New Roman" w:eastAsia="宋体" w:cs="Times New Roman"/>
          <w:b w:val="0"/>
          <w:color w:val="auto"/>
          <w:sz w:val="24"/>
          <w:szCs w:val="24"/>
        </w:rPr>
      </w:pPr>
      <w:r>
        <w:rPr>
          <w:rFonts w:hint="eastAsia" w:ascii="Times New Roman" w:hAnsi="Times New Roman" w:eastAsia="宋体" w:cs="Times New Roman"/>
          <w:b w:val="0"/>
          <w:color w:val="auto"/>
          <w:kern w:val="2"/>
          <w:sz w:val="24"/>
          <w:szCs w:val="24"/>
          <w:lang w:val="en-US" w:eastAsia="zh-CN" w:bidi="ar-SA"/>
        </w:rPr>
        <w:t>4.3.</w:t>
      </w:r>
      <w:r>
        <w:rPr>
          <w:rFonts w:hint="default" w:ascii="Times New Roman" w:hAnsi="Times New Roman" w:eastAsia="宋体" w:cs="Times New Roman"/>
          <w:b w:val="0"/>
          <w:color w:val="auto"/>
          <w:kern w:val="2"/>
          <w:sz w:val="24"/>
          <w:szCs w:val="24"/>
          <w:lang w:val="en-US" w:eastAsia="zh-CN" w:bidi="ar-SA"/>
        </w:rPr>
        <w:t>1.</w:t>
      </w:r>
      <w:r>
        <w:rPr>
          <w:rFonts w:ascii="Times New Roman" w:hAnsi="Times New Roman" w:eastAsia="宋体" w:cs="Times New Roman"/>
          <w:color w:val="auto"/>
          <w:sz w:val="24"/>
          <w:szCs w:val="24"/>
        </w:rPr>
        <w:t>对账报送：每季度届满之日起 10 个工作日内，服务商须向采购人完整报送本季度线上业务对账台账，台账包含个人体检缴费明细、团体加项收支明细、退费明细、季度收支汇总表等全套资料，并配合采购人完成数据核验、账目核对工作。</w:t>
      </w:r>
    </w:p>
    <w:p w14:paraId="6ED452E8">
      <w:pPr>
        <w:pStyle w:val="9"/>
        <w:numPr>
          <w:ilvl w:val="0"/>
          <w:numId w:val="0"/>
        </w:numPr>
        <w:ind w:left="0" w:leftChars="0" w:firstLine="480" w:firstLineChars="0"/>
        <w:rPr>
          <w:rFonts w:ascii="Times New Roman" w:hAnsi="Times New Roman" w:eastAsia="宋体" w:cs="Times New Roman"/>
          <w:b w:val="0"/>
          <w:color w:val="auto"/>
          <w:sz w:val="24"/>
          <w:szCs w:val="24"/>
        </w:rPr>
      </w:pPr>
      <w:r>
        <w:rPr>
          <w:rFonts w:hint="eastAsia" w:ascii="Times New Roman" w:hAnsi="Times New Roman" w:eastAsia="宋体" w:cs="Times New Roman"/>
          <w:b w:val="0"/>
          <w:color w:val="auto"/>
          <w:kern w:val="2"/>
          <w:sz w:val="24"/>
          <w:szCs w:val="24"/>
          <w:lang w:val="en-US" w:eastAsia="zh-CN" w:bidi="ar-SA"/>
        </w:rPr>
        <w:t>4.3.</w:t>
      </w:r>
      <w:r>
        <w:rPr>
          <w:rFonts w:hint="default" w:ascii="Times New Roman" w:hAnsi="Times New Roman" w:eastAsia="宋体" w:cs="Times New Roman"/>
          <w:b w:val="0"/>
          <w:color w:val="auto"/>
          <w:kern w:val="2"/>
          <w:sz w:val="24"/>
          <w:szCs w:val="24"/>
          <w:lang w:val="en-US" w:eastAsia="zh-CN" w:bidi="ar-SA"/>
        </w:rPr>
        <w:t>2.</w:t>
      </w:r>
      <w:r>
        <w:rPr>
          <w:rFonts w:ascii="Times New Roman" w:hAnsi="Times New Roman" w:eastAsia="宋体" w:cs="Times New Roman"/>
          <w:color w:val="auto"/>
          <w:sz w:val="24"/>
          <w:szCs w:val="24"/>
        </w:rPr>
        <w:t>发票开具：双方对账确认数据无异议后，服务商须向采购人开具等额、合规有效的增值税专用发票。</w:t>
      </w:r>
    </w:p>
    <w:p w14:paraId="1FCA8D66">
      <w:pPr>
        <w:pStyle w:val="9"/>
        <w:numPr>
          <w:ilvl w:val="0"/>
          <w:numId w:val="0"/>
        </w:numPr>
        <w:ind w:left="0" w:leftChars="0" w:firstLine="480" w:firstLineChars="0"/>
        <w:rPr>
          <w:rFonts w:ascii="Times New Roman" w:hAnsi="Times New Roman" w:eastAsia="宋体" w:cs="Times New Roman"/>
          <w:b w:val="0"/>
          <w:color w:val="auto"/>
          <w:sz w:val="24"/>
          <w:szCs w:val="24"/>
        </w:rPr>
      </w:pPr>
      <w:r>
        <w:rPr>
          <w:rFonts w:hint="eastAsia" w:ascii="Times New Roman" w:hAnsi="Times New Roman" w:eastAsia="宋体" w:cs="Times New Roman"/>
          <w:b w:val="0"/>
          <w:color w:val="auto"/>
          <w:kern w:val="2"/>
          <w:sz w:val="24"/>
          <w:szCs w:val="24"/>
          <w:lang w:val="en-US" w:eastAsia="zh-CN" w:bidi="ar-SA"/>
        </w:rPr>
        <w:t>4.3.</w:t>
      </w:r>
      <w:r>
        <w:rPr>
          <w:rFonts w:hint="default" w:ascii="Times New Roman" w:hAnsi="Times New Roman" w:eastAsia="宋体" w:cs="Times New Roman"/>
          <w:b w:val="0"/>
          <w:color w:val="auto"/>
          <w:kern w:val="2"/>
          <w:sz w:val="24"/>
          <w:szCs w:val="24"/>
          <w:lang w:val="en-US" w:eastAsia="zh-CN" w:bidi="ar-SA"/>
        </w:rPr>
        <w:t>3.</w:t>
      </w:r>
      <w:r>
        <w:rPr>
          <w:rFonts w:ascii="Times New Roman" w:hAnsi="Times New Roman" w:eastAsia="宋体" w:cs="Times New Roman"/>
          <w:color w:val="auto"/>
          <w:sz w:val="24"/>
          <w:szCs w:val="24"/>
        </w:rPr>
        <w:t>款项支付：采购人收齐完整对账资料及合规增值税专用发票后 30 个工作日内，通过对公转账方式足额支付本季度应付运营服务费。</w:t>
      </w:r>
    </w:p>
    <w:p w14:paraId="0446E8E3">
      <w:pPr>
        <w:pStyle w:val="2"/>
        <w:numPr>
          <w:ilvl w:val="0"/>
          <w:numId w:val="0"/>
        </w:numPr>
        <w:topLinePunct w:val="0"/>
        <w:ind w:left="0" w:leftChars="0" w:firstLine="0" w:firstLineChars="0"/>
        <w:rPr>
          <w:rFonts w:hint="eastAsia" w:ascii="宋体" w:hAnsi="宋体" w:eastAsia="宋体" w:cs="宋体"/>
          <w:b/>
          <w:bCs/>
          <w:snapToGrid w:val="0"/>
          <w:color w:val="auto"/>
          <w:kern w:val="0"/>
          <w:sz w:val="24"/>
          <w:szCs w:val="24"/>
          <w:highlight w:val="none"/>
          <w:lang w:val="zh-CN" w:eastAsia="zh-CN" w:bidi="ar-SA"/>
        </w:rPr>
      </w:pPr>
      <w:bookmarkStart w:id="82" w:name="heading_3"/>
      <w:r>
        <w:rPr>
          <w:rFonts w:hint="eastAsia" w:ascii="宋体" w:hAnsi="宋体" w:cs="宋体"/>
          <w:b/>
          <w:bCs/>
          <w:snapToGrid w:val="0"/>
          <w:color w:val="auto"/>
          <w:kern w:val="0"/>
          <w:sz w:val="24"/>
          <w:szCs w:val="24"/>
          <w:highlight w:val="none"/>
          <w:lang w:val="en-US" w:eastAsia="zh-CN" w:bidi="ar-SA"/>
        </w:rPr>
        <w:t>4.4</w:t>
      </w:r>
      <w:r>
        <w:rPr>
          <w:rFonts w:hint="eastAsia" w:ascii="宋体" w:hAnsi="宋体" w:eastAsia="宋体" w:cs="宋体"/>
          <w:b/>
          <w:bCs/>
          <w:snapToGrid w:val="0"/>
          <w:color w:val="auto"/>
          <w:kern w:val="0"/>
          <w:sz w:val="24"/>
          <w:szCs w:val="24"/>
          <w:highlight w:val="none"/>
          <w:lang w:val="zh-CN" w:eastAsia="zh-CN" w:bidi="ar-SA"/>
        </w:rPr>
        <w:t>、补充约定</w:t>
      </w:r>
      <w:bookmarkEnd w:id="82"/>
    </w:p>
    <w:p w14:paraId="465BCCEE">
      <w:pPr>
        <w:pStyle w:val="9"/>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对账期间若双方核对数据存在差异，须先行共同核查修正，待账目完全确认一致后，方可启动付款流程。因服务商逾期提交对账材料、提供发票不合规、资料缺失等自身原因导致付款延迟的，采购人不承担逾期付款相关违约责任。</w:t>
      </w:r>
    </w:p>
    <w:p w14:paraId="559DD29F">
      <w:pPr>
        <w:pStyle w:val="9"/>
        <w:rPr>
          <w:rFonts w:hint="default"/>
          <w:lang w:val="en-US" w:eastAsia="zh-CN"/>
        </w:rPr>
      </w:pPr>
    </w:p>
    <w:p w14:paraId="20322041">
      <w:pPr>
        <w:adjustRightInd w:val="0"/>
        <w:snapToGrid w:val="0"/>
        <w:spacing w:beforeLines="50" w:line="460" w:lineRule="exact"/>
        <w:jc w:val="center"/>
        <w:rPr>
          <w:rFonts w:hint="eastAsia" w:ascii="宋体" w:hAnsi="宋体" w:eastAsia="宋体" w:cs="宋体"/>
          <w:b/>
          <w:sz w:val="32"/>
          <w:szCs w:val="32"/>
        </w:rPr>
      </w:pPr>
      <w:r>
        <w:rPr>
          <w:rFonts w:hint="eastAsia" w:ascii="宋体" w:hAnsi="宋体" w:eastAsia="宋体" w:cs="宋体"/>
          <w:b/>
          <w:sz w:val="32"/>
          <w:szCs w:val="32"/>
        </w:rPr>
        <w:br w:type="page"/>
      </w:r>
    </w:p>
    <w:p w14:paraId="06DC6171">
      <w:pPr>
        <w:tabs>
          <w:tab w:val="right" w:leader="dot" w:pos="8400"/>
        </w:tabs>
        <w:spacing w:line="480" w:lineRule="exact"/>
        <w:ind w:left="150"/>
        <w:jc w:val="center"/>
        <w:outlineLvl w:val="0"/>
        <w:rPr>
          <w:rFonts w:hint="eastAsia" w:ascii="仿宋" w:hAnsi="仿宋" w:eastAsia="仿宋" w:cs="仿宋"/>
          <w:b/>
          <w:bCs/>
          <w:sz w:val="36"/>
          <w:szCs w:val="36"/>
        </w:rPr>
      </w:pPr>
      <w:r>
        <w:rPr>
          <w:rFonts w:hint="eastAsia" w:ascii="仿宋" w:hAnsi="仿宋" w:eastAsia="仿宋" w:cs="仿宋"/>
          <w:b/>
          <w:bCs/>
          <w:sz w:val="36"/>
          <w:szCs w:val="36"/>
        </w:rPr>
        <w:t>第</w:t>
      </w:r>
      <w:r>
        <w:rPr>
          <w:rFonts w:hint="eastAsia" w:ascii="仿宋" w:hAnsi="仿宋" w:eastAsia="仿宋" w:cs="仿宋"/>
          <w:b/>
          <w:bCs/>
          <w:sz w:val="36"/>
          <w:szCs w:val="36"/>
          <w:lang w:val="en-US" w:eastAsia="zh-CN"/>
        </w:rPr>
        <w:t>四</w:t>
      </w:r>
      <w:r>
        <w:rPr>
          <w:rFonts w:hint="eastAsia" w:ascii="仿宋" w:hAnsi="仿宋" w:eastAsia="仿宋" w:cs="仿宋"/>
          <w:b/>
          <w:bCs/>
          <w:sz w:val="36"/>
          <w:szCs w:val="36"/>
        </w:rPr>
        <w:t>部分</w:t>
      </w:r>
    </w:p>
    <w:p w14:paraId="26089B3D">
      <w:pPr>
        <w:jc w:val="center"/>
        <w:rPr>
          <w:rFonts w:ascii="仿宋" w:hAnsi="仿宋" w:eastAsia="仿宋" w:cs="仿宋"/>
          <w:b/>
          <w:bCs/>
          <w:sz w:val="36"/>
          <w:szCs w:val="36"/>
        </w:rPr>
      </w:pPr>
      <w:r>
        <w:rPr>
          <w:rFonts w:hint="eastAsia" w:ascii="仿宋" w:hAnsi="仿宋" w:eastAsia="仿宋" w:cs="仿宋"/>
          <w:b/>
          <w:bCs/>
          <w:sz w:val="36"/>
          <w:szCs w:val="36"/>
        </w:rPr>
        <w:t>评标标准和办法</w:t>
      </w:r>
      <w:bookmarkEnd w:id="79"/>
    </w:p>
    <w:p w14:paraId="652ACA4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根据《中华人民共和国招标投标法》和《评标委员会和评标方法暂行规定》，结合项目具体情况，制定本次招标评标标准和办法。</w:t>
      </w:r>
    </w:p>
    <w:p w14:paraId="52CB4A8F">
      <w:pPr>
        <w:spacing w:line="360" w:lineRule="auto"/>
        <w:rPr>
          <w:rFonts w:ascii="仿宋" w:hAnsi="仿宋" w:eastAsia="仿宋" w:cs="仿宋"/>
          <w:b/>
          <w:sz w:val="28"/>
          <w:szCs w:val="28"/>
        </w:rPr>
      </w:pPr>
      <w:r>
        <w:rPr>
          <w:rFonts w:hint="eastAsia" w:ascii="仿宋" w:hAnsi="仿宋" w:eastAsia="仿宋" w:cs="仿宋"/>
          <w:b/>
          <w:sz w:val="28"/>
          <w:szCs w:val="28"/>
        </w:rPr>
        <w:t xml:space="preserve">   一、评标原则</w:t>
      </w:r>
    </w:p>
    <w:p w14:paraId="11BAFA8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按照“公正、公平、诚信、择优”的原则对待所有投标人。</w:t>
      </w:r>
    </w:p>
    <w:p w14:paraId="0B77008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坚持</w:t>
      </w:r>
      <w:r>
        <w:rPr>
          <w:rFonts w:hint="eastAsia" w:ascii="仿宋" w:hAnsi="仿宋" w:eastAsia="仿宋" w:cs="仿宋"/>
          <w:sz w:val="28"/>
          <w:szCs w:val="28"/>
          <w:lang w:eastAsia="zh-CN"/>
        </w:rPr>
        <w:t>比选文件</w:t>
      </w:r>
      <w:r>
        <w:rPr>
          <w:rFonts w:hint="eastAsia" w:ascii="仿宋" w:hAnsi="仿宋" w:eastAsia="仿宋" w:cs="仿宋"/>
          <w:sz w:val="28"/>
          <w:szCs w:val="28"/>
        </w:rPr>
        <w:t>的所有相关规定，公平评标。</w:t>
      </w:r>
    </w:p>
    <w:p w14:paraId="48A1060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推荐中标人由综合得分从高到低排序。</w:t>
      </w:r>
    </w:p>
    <w:p w14:paraId="03A7DE2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综合得分相等时，按投标价格从低到高排序。</w:t>
      </w:r>
    </w:p>
    <w:p w14:paraId="5FB87CA1">
      <w:pPr>
        <w:spacing w:line="360" w:lineRule="auto"/>
        <w:rPr>
          <w:rFonts w:ascii="仿宋" w:hAnsi="仿宋" w:eastAsia="仿宋" w:cs="仿宋"/>
          <w:b/>
          <w:sz w:val="28"/>
          <w:szCs w:val="28"/>
        </w:rPr>
      </w:pPr>
      <w:r>
        <w:rPr>
          <w:rFonts w:hint="eastAsia" w:ascii="仿宋" w:hAnsi="仿宋" w:eastAsia="仿宋" w:cs="仿宋"/>
          <w:b/>
          <w:sz w:val="28"/>
          <w:szCs w:val="28"/>
        </w:rPr>
        <w:t xml:space="preserve">   二、评标方法</w:t>
      </w:r>
    </w:p>
    <w:p w14:paraId="7EEC1CE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综合评分法</w:t>
      </w:r>
    </w:p>
    <w:p w14:paraId="28DBAF7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评标委员会根据评标原则和办法对所有</w:t>
      </w:r>
      <w:r>
        <w:rPr>
          <w:rFonts w:hint="eastAsia" w:ascii="仿宋" w:hAnsi="仿宋" w:eastAsia="仿宋" w:cs="仿宋"/>
          <w:sz w:val="28"/>
          <w:szCs w:val="28"/>
          <w:lang w:val="en-US" w:eastAsia="zh-CN"/>
        </w:rPr>
        <w:t>投标</w:t>
      </w:r>
      <w:r>
        <w:rPr>
          <w:rFonts w:hint="eastAsia" w:ascii="仿宋" w:hAnsi="仿宋" w:eastAsia="仿宋" w:cs="仿宋"/>
          <w:sz w:val="28"/>
          <w:szCs w:val="28"/>
        </w:rPr>
        <w:t>文件进行集中审核，分别评价。</w:t>
      </w:r>
    </w:p>
    <w:p w14:paraId="3DA4EB7B">
      <w:pPr>
        <w:spacing w:line="360" w:lineRule="auto"/>
        <w:rPr>
          <w:rFonts w:ascii="仿宋" w:hAnsi="仿宋" w:eastAsia="仿宋" w:cs="仿宋"/>
          <w:b/>
          <w:sz w:val="28"/>
          <w:szCs w:val="28"/>
        </w:rPr>
      </w:pPr>
      <w:r>
        <w:rPr>
          <w:rFonts w:hint="eastAsia" w:ascii="仿宋" w:hAnsi="仿宋" w:eastAsia="仿宋" w:cs="仿宋"/>
          <w:b/>
          <w:sz w:val="28"/>
          <w:szCs w:val="28"/>
        </w:rPr>
        <w:t xml:space="preserve">   三、评标程序</w:t>
      </w:r>
    </w:p>
    <w:p w14:paraId="4D9AA65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资格性检查</w:t>
      </w:r>
    </w:p>
    <w:p w14:paraId="53ED856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符合性检查</w:t>
      </w:r>
    </w:p>
    <w:p w14:paraId="027D349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详细评审</w:t>
      </w:r>
    </w:p>
    <w:p w14:paraId="5CCBAC7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推荐候选中标人排序</w:t>
      </w:r>
    </w:p>
    <w:p w14:paraId="3090A290">
      <w:pPr>
        <w:spacing w:line="360" w:lineRule="auto"/>
        <w:rPr>
          <w:rFonts w:ascii="仿宋" w:hAnsi="仿宋" w:eastAsia="仿宋" w:cs="仿宋"/>
          <w:b/>
          <w:sz w:val="28"/>
          <w:szCs w:val="28"/>
        </w:rPr>
      </w:pPr>
      <w:r>
        <w:rPr>
          <w:rFonts w:hint="eastAsia" w:ascii="仿宋" w:hAnsi="仿宋" w:eastAsia="仿宋" w:cs="仿宋"/>
          <w:b/>
          <w:sz w:val="28"/>
          <w:szCs w:val="28"/>
        </w:rPr>
        <w:t xml:space="preserve">   四、评标因素</w:t>
      </w:r>
    </w:p>
    <w:p w14:paraId="3533608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eastAsia="zh-CN"/>
        </w:rPr>
        <w:t>比选文件</w:t>
      </w:r>
      <w:r>
        <w:rPr>
          <w:rFonts w:hint="eastAsia" w:ascii="仿宋" w:hAnsi="仿宋" w:eastAsia="仿宋" w:cs="仿宋"/>
          <w:sz w:val="28"/>
          <w:szCs w:val="28"/>
        </w:rPr>
        <w:t>中规定的评标因素</w:t>
      </w:r>
    </w:p>
    <w:p w14:paraId="60F8FD73">
      <w:pPr>
        <w:spacing w:line="360" w:lineRule="auto"/>
        <w:rPr>
          <w:rFonts w:ascii="仿宋" w:hAnsi="仿宋" w:eastAsia="仿宋" w:cs="仿宋"/>
          <w:b/>
          <w:sz w:val="28"/>
          <w:szCs w:val="28"/>
        </w:rPr>
      </w:pPr>
      <w:r>
        <w:rPr>
          <w:rFonts w:hint="eastAsia" w:ascii="仿宋" w:hAnsi="仿宋" w:eastAsia="仿宋" w:cs="仿宋"/>
          <w:b/>
          <w:sz w:val="28"/>
          <w:szCs w:val="28"/>
        </w:rPr>
        <w:t xml:space="preserve">   五、</w:t>
      </w:r>
      <w:r>
        <w:rPr>
          <w:rFonts w:hint="eastAsia" w:ascii="仿宋" w:hAnsi="仿宋" w:eastAsia="仿宋" w:cs="仿宋"/>
          <w:b/>
          <w:sz w:val="28"/>
          <w:szCs w:val="28"/>
          <w:lang w:val="en-US" w:eastAsia="zh-CN"/>
        </w:rPr>
        <w:t>投标</w:t>
      </w:r>
      <w:r>
        <w:rPr>
          <w:rFonts w:hint="eastAsia" w:ascii="仿宋" w:hAnsi="仿宋" w:eastAsia="仿宋" w:cs="仿宋"/>
          <w:b/>
          <w:sz w:val="28"/>
          <w:szCs w:val="28"/>
        </w:rPr>
        <w:t>文件的初审</w:t>
      </w:r>
    </w:p>
    <w:p w14:paraId="4BC4D9D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5.1 投标人以他人名义投标、串通投标、以行贿手段牟取中标或者以他人弄虚作假方式投标的，作废标处理。</w:t>
      </w:r>
    </w:p>
    <w:p w14:paraId="467AB32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5.2 投标人资格条件不符合国家有关规定和</w:t>
      </w:r>
      <w:r>
        <w:rPr>
          <w:rFonts w:hint="eastAsia" w:ascii="仿宋" w:hAnsi="仿宋" w:eastAsia="仿宋" w:cs="仿宋"/>
          <w:sz w:val="28"/>
          <w:szCs w:val="28"/>
          <w:lang w:eastAsia="zh-CN"/>
        </w:rPr>
        <w:t>比选文件</w:t>
      </w:r>
      <w:r>
        <w:rPr>
          <w:rFonts w:hint="eastAsia" w:ascii="仿宋" w:hAnsi="仿宋" w:eastAsia="仿宋" w:cs="仿宋"/>
          <w:sz w:val="28"/>
          <w:szCs w:val="28"/>
        </w:rPr>
        <w:t>的要求，评标委员可否决其投标。</w:t>
      </w:r>
    </w:p>
    <w:p w14:paraId="50E805B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5.3 没有提交或没有按照规定提交投标保证金的投标，作废标处理。</w:t>
      </w:r>
    </w:p>
    <w:p w14:paraId="64DCF48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5.4 交货期缺失、不确切、不肯定的投标，作废标处理。</w:t>
      </w:r>
    </w:p>
    <w:p w14:paraId="7134FD3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5.5 投标人没有实质性响应</w:t>
      </w:r>
      <w:r>
        <w:rPr>
          <w:rFonts w:hint="eastAsia" w:ascii="仿宋" w:hAnsi="仿宋" w:eastAsia="仿宋" w:cs="仿宋"/>
          <w:sz w:val="28"/>
          <w:szCs w:val="28"/>
          <w:lang w:eastAsia="zh-CN"/>
        </w:rPr>
        <w:t>比选文件</w:t>
      </w:r>
      <w:r>
        <w:rPr>
          <w:rFonts w:hint="eastAsia" w:ascii="仿宋" w:hAnsi="仿宋" w:eastAsia="仿宋" w:cs="仿宋"/>
          <w:sz w:val="28"/>
          <w:szCs w:val="28"/>
        </w:rPr>
        <w:t>的要求和条件的，对</w:t>
      </w:r>
      <w:r>
        <w:rPr>
          <w:rFonts w:hint="eastAsia" w:ascii="仿宋" w:hAnsi="仿宋" w:eastAsia="仿宋" w:cs="仿宋"/>
          <w:sz w:val="28"/>
          <w:szCs w:val="28"/>
          <w:lang w:eastAsia="zh-CN"/>
        </w:rPr>
        <w:t>比选文件</w:t>
      </w:r>
      <w:r>
        <w:rPr>
          <w:rFonts w:hint="eastAsia" w:ascii="仿宋" w:hAnsi="仿宋" w:eastAsia="仿宋" w:cs="仿宋"/>
          <w:sz w:val="28"/>
          <w:szCs w:val="28"/>
        </w:rPr>
        <w:t>中所要求必须提交的商务和技术文件未按要求提供的或提供不完全的，将导致废标。</w:t>
      </w:r>
    </w:p>
    <w:p w14:paraId="4A25527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5.6 对</w:t>
      </w:r>
      <w:r>
        <w:rPr>
          <w:rFonts w:hint="eastAsia" w:ascii="仿宋" w:hAnsi="仿宋" w:eastAsia="仿宋" w:cs="仿宋"/>
          <w:sz w:val="28"/>
          <w:szCs w:val="28"/>
          <w:lang w:eastAsia="zh-CN"/>
        </w:rPr>
        <w:t>比选文件</w:t>
      </w:r>
      <w:r>
        <w:rPr>
          <w:rFonts w:hint="eastAsia" w:ascii="仿宋" w:hAnsi="仿宋" w:eastAsia="仿宋" w:cs="仿宋"/>
          <w:sz w:val="28"/>
          <w:szCs w:val="28"/>
        </w:rPr>
        <w:t>中关键技术参数，指标及主要功能有重大偏离的投标，将导致废标。</w:t>
      </w:r>
    </w:p>
    <w:p w14:paraId="5B47BF7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5.7 投标人低于成本价竞标的，作废标处理。</w:t>
      </w:r>
    </w:p>
    <w:p w14:paraId="5955A32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5.8 </w:t>
      </w:r>
      <w:r>
        <w:rPr>
          <w:rFonts w:hint="eastAsia" w:ascii="仿宋" w:hAnsi="仿宋" w:eastAsia="仿宋" w:cs="仿宋"/>
          <w:sz w:val="28"/>
          <w:szCs w:val="28"/>
          <w:lang w:eastAsia="zh-CN"/>
        </w:rPr>
        <w:t>比选文件</w:t>
      </w:r>
      <w:r>
        <w:rPr>
          <w:rFonts w:hint="eastAsia" w:ascii="仿宋" w:hAnsi="仿宋" w:eastAsia="仿宋" w:cs="仿宋"/>
          <w:sz w:val="28"/>
          <w:szCs w:val="28"/>
        </w:rPr>
        <w:t>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65DAFD01">
      <w:pPr>
        <w:rPr>
          <w:rFonts w:hint="eastAsia" w:ascii="仿宋" w:hAnsi="仿宋" w:eastAsia="仿宋" w:cs="仿宋"/>
          <w:sz w:val="28"/>
          <w:szCs w:val="28"/>
        </w:rPr>
      </w:pPr>
      <w:r>
        <w:rPr>
          <w:rFonts w:hint="eastAsia" w:ascii="仿宋" w:hAnsi="仿宋" w:eastAsia="仿宋" w:cs="仿宋"/>
          <w:sz w:val="28"/>
          <w:szCs w:val="28"/>
        </w:rPr>
        <w:t>合同将授予商务、技术能最大满足</w:t>
      </w:r>
      <w:r>
        <w:rPr>
          <w:rFonts w:hint="eastAsia" w:ascii="仿宋" w:hAnsi="仿宋" w:eastAsia="仿宋" w:cs="仿宋"/>
          <w:sz w:val="28"/>
          <w:szCs w:val="28"/>
          <w:lang w:eastAsia="zh-CN"/>
        </w:rPr>
        <w:t>比选文件</w:t>
      </w:r>
      <w:r>
        <w:rPr>
          <w:rFonts w:hint="eastAsia" w:ascii="仿宋" w:hAnsi="仿宋" w:eastAsia="仿宋" w:cs="仿宋"/>
          <w:sz w:val="28"/>
          <w:szCs w:val="28"/>
        </w:rPr>
        <w:t>要求，综合评分最高，具有履行合同能力的投标人。</w:t>
      </w:r>
    </w:p>
    <w:p w14:paraId="6D85673C">
      <w:pPr>
        <w:pStyle w:val="9"/>
        <w:rPr>
          <w:rFonts w:hint="eastAsia"/>
        </w:rPr>
      </w:pPr>
      <w:r>
        <w:rPr>
          <w:rFonts w:hint="eastAsia" w:ascii="仿宋" w:hAnsi="仿宋" w:eastAsia="仿宋" w:cs="仿宋"/>
          <w:b/>
          <w:bCs/>
          <w:kern w:val="2"/>
          <w:sz w:val="28"/>
          <w:szCs w:val="28"/>
          <w:lang w:val="en-US" w:eastAsia="zh-CN" w:bidi="ar-SA"/>
        </w:rPr>
        <w:t xml:space="preserve"> 六、评标内容及标准（满分为100分）</w:t>
      </w: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2325"/>
        <w:gridCol w:w="1335"/>
        <w:gridCol w:w="4476"/>
      </w:tblGrid>
      <w:tr w14:paraId="42B1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top"/>
          </w:tcPr>
          <w:p w14:paraId="44807A8C">
            <w:pPr>
              <w:pStyle w:val="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评分项</w:t>
            </w:r>
          </w:p>
        </w:tc>
        <w:tc>
          <w:tcPr>
            <w:tcW w:w="2325" w:type="dxa"/>
            <w:vAlign w:val="top"/>
          </w:tcPr>
          <w:p w14:paraId="17A2EA2E">
            <w:pPr>
              <w:pStyle w:val="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评审内容</w:t>
            </w:r>
          </w:p>
        </w:tc>
        <w:tc>
          <w:tcPr>
            <w:tcW w:w="1335" w:type="dxa"/>
            <w:vAlign w:val="top"/>
          </w:tcPr>
          <w:p w14:paraId="1D9165B5">
            <w:pPr>
              <w:pStyle w:val="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分</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lang w:eastAsia="zh-CN"/>
              </w:rPr>
              <w:t>值</w:t>
            </w:r>
          </w:p>
        </w:tc>
        <w:tc>
          <w:tcPr>
            <w:tcW w:w="4476" w:type="dxa"/>
            <w:vAlign w:val="top"/>
          </w:tcPr>
          <w:p w14:paraId="75A157BA">
            <w:pPr>
              <w:pStyle w:val="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评分准则</w:t>
            </w:r>
          </w:p>
        </w:tc>
      </w:tr>
      <w:tr w14:paraId="41F4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14:paraId="019AA23C">
            <w:pPr>
              <w:pStyle w:val="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价格分</w:t>
            </w:r>
          </w:p>
          <w:p w14:paraId="67BF735D">
            <w:pPr>
              <w:pStyle w:val="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30分</w:t>
            </w:r>
            <w:r>
              <w:rPr>
                <w:rFonts w:hint="eastAsia" w:ascii="宋体" w:hAnsi="宋体" w:eastAsia="宋体" w:cs="宋体"/>
                <w:color w:val="auto"/>
                <w:sz w:val="21"/>
                <w:szCs w:val="21"/>
                <w:lang w:eastAsia="zh-CN"/>
              </w:rPr>
              <w:t>）</w:t>
            </w:r>
          </w:p>
        </w:tc>
        <w:tc>
          <w:tcPr>
            <w:tcW w:w="2325" w:type="dxa"/>
            <w:vAlign w:val="center"/>
          </w:tcPr>
          <w:p w14:paraId="1D225827">
            <w:pPr>
              <w:pStyle w:val="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投标报价</w:t>
            </w:r>
          </w:p>
        </w:tc>
        <w:tc>
          <w:tcPr>
            <w:tcW w:w="1335" w:type="dxa"/>
            <w:vAlign w:val="center"/>
          </w:tcPr>
          <w:p w14:paraId="6A94D60D">
            <w:pPr>
              <w:pStyle w:val="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30分</w:t>
            </w:r>
          </w:p>
        </w:tc>
        <w:tc>
          <w:tcPr>
            <w:tcW w:w="4476" w:type="dxa"/>
            <w:vAlign w:val="top"/>
          </w:tcPr>
          <w:p w14:paraId="38DDB549">
            <w:pPr>
              <w:snapToGrid w:val="0"/>
              <w:spacing w:line="46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本项目价格评议采取低价优先法计算，即满足</w:t>
            </w:r>
            <w:r>
              <w:rPr>
                <w:rFonts w:hint="eastAsia" w:ascii="宋体" w:hAnsi="宋体" w:eastAsia="宋体" w:cs="宋体"/>
                <w:color w:val="auto"/>
                <w:sz w:val="21"/>
                <w:szCs w:val="21"/>
                <w:lang w:eastAsia="zh-CN"/>
              </w:rPr>
              <w:t>比选文件</w:t>
            </w:r>
            <w:r>
              <w:rPr>
                <w:rFonts w:hint="eastAsia" w:ascii="宋体" w:hAnsi="宋体" w:eastAsia="宋体" w:cs="宋体"/>
                <w:color w:val="auto"/>
                <w:sz w:val="21"/>
                <w:szCs w:val="21"/>
              </w:rPr>
              <w:t>要求且报价最低的投标报价为评标基准价，其价格分为满分。投标报价得分=(基准价／投标报价)×</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0，四舍五入，保留两位小数</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投标报价1.</w:t>
            </w:r>
            <w:r>
              <w:rPr>
                <w:rFonts w:hint="eastAsia" w:ascii="宋体" w:hAnsi="宋体" w:eastAsia="宋体" w:cs="宋体"/>
                <w:color w:val="auto"/>
                <w:sz w:val="21"/>
                <w:szCs w:val="21"/>
              </w:rPr>
              <w:t>个人体检业务通过线上检前信息系统</w:t>
            </w:r>
            <w:r>
              <w:rPr>
                <w:rFonts w:hint="eastAsia" w:ascii="宋体" w:hAnsi="宋体" w:eastAsia="宋体" w:cs="宋体"/>
                <w:color w:val="auto"/>
                <w:sz w:val="21"/>
                <w:szCs w:val="21"/>
                <w:lang w:eastAsia="zh-CN"/>
              </w:rPr>
              <w:t>实际缴费额的</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占15分</w:t>
            </w:r>
            <w:r>
              <w:rPr>
                <w:rFonts w:hint="eastAsia" w:ascii="宋体" w:hAnsi="宋体" w:eastAsia="宋体" w:cs="宋体"/>
                <w:color w:val="auto"/>
                <w:sz w:val="21"/>
                <w:szCs w:val="21"/>
                <w:lang w:val="en-US" w:eastAsia="zh-CN"/>
              </w:rPr>
              <w:t>；</w:t>
            </w:r>
          </w:p>
          <w:p w14:paraId="60CDA585">
            <w:pPr>
              <w:snapToGrid w:val="0"/>
              <w:spacing w:line="46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投标报价</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团体体检业务通过线上检前信息系统</w:t>
            </w:r>
            <w:r>
              <w:rPr>
                <w:rFonts w:hint="eastAsia" w:ascii="宋体" w:hAnsi="宋体" w:eastAsia="宋体" w:cs="宋体"/>
                <w:color w:val="auto"/>
                <w:sz w:val="21"/>
                <w:szCs w:val="21"/>
                <w:lang w:eastAsia="zh-CN"/>
              </w:rPr>
              <w:t>实际缴费额的</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占15分</w:t>
            </w:r>
            <w:r>
              <w:rPr>
                <w:rFonts w:hint="eastAsia" w:ascii="宋体" w:hAnsi="宋体" w:eastAsia="宋体" w:cs="宋体"/>
                <w:color w:val="auto"/>
                <w:sz w:val="21"/>
                <w:szCs w:val="21"/>
                <w:lang w:val="en-US" w:eastAsia="zh-CN"/>
              </w:rPr>
              <w:t>；</w:t>
            </w:r>
          </w:p>
          <w:p w14:paraId="3ACD9A82">
            <w:pPr>
              <w:pStyle w:val="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color w:val="auto"/>
                <w:sz w:val="21"/>
                <w:szCs w:val="21"/>
                <w:lang w:val="en-US" w:eastAsia="zh-CN"/>
              </w:rPr>
            </w:pPr>
          </w:p>
        </w:tc>
      </w:tr>
      <w:tr w14:paraId="24EF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92" w:type="dxa"/>
            <w:vMerge w:val="restart"/>
            <w:vAlign w:val="center"/>
          </w:tcPr>
          <w:p w14:paraId="18506EEF">
            <w:pPr>
              <w:pStyle w:val="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技术部分（</w:t>
            </w:r>
            <w:r>
              <w:rPr>
                <w:rFonts w:hint="eastAsia" w:ascii="宋体" w:hAnsi="宋体" w:eastAsia="宋体" w:cs="宋体"/>
                <w:color w:val="auto"/>
                <w:sz w:val="21"/>
                <w:szCs w:val="21"/>
                <w:lang w:val="en-US" w:eastAsia="zh-CN"/>
              </w:rPr>
              <w:t>40分</w:t>
            </w:r>
            <w:r>
              <w:rPr>
                <w:rFonts w:hint="eastAsia" w:ascii="宋体" w:hAnsi="宋体" w:eastAsia="宋体" w:cs="宋体"/>
                <w:color w:val="auto"/>
                <w:sz w:val="21"/>
                <w:szCs w:val="21"/>
                <w:lang w:eastAsia="zh-CN"/>
              </w:rPr>
              <w:t>）</w:t>
            </w:r>
          </w:p>
        </w:tc>
        <w:tc>
          <w:tcPr>
            <w:tcW w:w="2325" w:type="dxa"/>
            <w:vAlign w:val="center"/>
          </w:tcPr>
          <w:p w14:paraId="421D7413">
            <w:pPr>
              <w:pStyle w:val="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技术参数符合度</w:t>
            </w:r>
          </w:p>
        </w:tc>
        <w:tc>
          <w:tcPr>
            <w:tcW w:w="1335" w:type="dxa"/>
            <w:vAlign w:val="center"/>
          </w:tcPr>
          <w:p w14:paraId="22D7BB07">
            <w:pPr>
              <w:pStyle w:val="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20分</w:t>
            </w:r>
          </w:p>
        </w:tc>
        <w:tc>
          <w:tcPr>
            <w:tcW w:w="4476" w:type="dxa"/>
            <w:vAlign w:val="top"/>
          </w:tcPr>
          <w:p w14:paraId="60A21DC5">
            <w:pPr>
              <w:pStyle w:val="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w:t>
            </w:r>
            <w:r>
              <w:rPr>
                <w:rFonts w:hint="eastAsia" w:ascii="宋体" w:hAnsi="宋体" w:eastAsia="宋体" w:cs="宋体"/>
                <w:color w:val="auto"/>
                <w:sz w:val="21"/>
                <w:szCs w:val="21"/>
                <w:lang w:eastAsia="zh-CN"/>
              </w:rPr>
              <w:t>比选文件</w:t>
            </w:r>
            <w:r>
              <w:rPr>
                <w:rFonts w:hint="eastAsia" w:ascii="宋体" w:hAnsi="宋体" w:eastAsia="宋体" w:cs="宋体"/>
                <w:color w:val="auto"/>
                <w:sz w:val="21"/>
                <w:szCs w:val="21"/>
              </w:rPr>
              <w:t>“第三部分 项目要求及技术规范采购需求”的内容，完全满足</w:t>
            </w:r>
            <w:r>
              <w:rPr>
                <w:rFonts w:hint="eastAsia" w:ascii="宋体" w:hAnsi="宋体" w:eastAsia="宋体" w:cs="宋体"/>
                <w:color w:val="auto"/>
                <w:sz w:val="21"/>
                <w:szCs w:val="21"/>
                <w:lang w:val="en-US" w:eastAsia="zh-CN"/>
              </w:rPr>
              <w:t>或优</w:t>
            </w:r>
            <w:r>
              <w:rPr>
                <w:rFonts w:hint="eastAsia" w:ascii="宋体" w:hAnsi="宋体" w:eastAsia="宋体" w:cs="宋体"/>
                <w:color w:val="auto"/>
                <w:sz w:val="21"/>
                <w:szCs w:val="21"/>
              </w:rPr>
              <w:t>于招标文件要求</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分，每有一项负偏离扣</w:t>
            </w:r>
            <w:r>
              <w:rPr>
                <w:rFonts w:hint="eastAsia" w:ascii="宋体" w:hAnsi="宋体" w:eastAsia="宋体" w:cs="宋体"/>
                <w:color w:val="auto"/>
                <w:sz w:val="21"/>
                <w:szCs w:val="21"/>
                <w:lang w:val="en-US" w:eastAsia="zh-CN"/>
              </w:rPr>
              <w:t>2分</w:t>
            </w:r>
            <w:r>
              <w:rPr>
                <w:rFonts w:hint="eastAsia" w:ascii="宋体" w:hAnsi="宋体" w:eastAsia="宋体" w:cs="宋体"/>
                <w:color w:val="auto"/>
                <w:sz w:val="21"/>
                <w:szCs w:val="21"/>
              </w:rPr>
              <w:t>扣完为止。</w:t>
            </w:r>
          </w:p>
          <w:p w14:paraId="0297FC80">
            <w:pPr>
              <w:pStyle w:val="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w:t>
            </w:r>
            <w:r>
              <w:rPr>
                <w:rFonts w:hint="eastAsia" w:ascii="宋体" w:hAnsi="宋体" w:eastAsia="宋体" w:cs="宋体"/>
                <w:b/>
                <w:bCs/>
                <w:color w:val="auto"/>
                <w:sz w:val="21"/>
                <w:szCs w:val="21"/>
              </w:rPr>
              <w:t>★项为重要指标，作为废标条款，不满足要求的作无效文件处理。</w:t>
            </w:r>
            <w:r>
              <w:rPr>
                <w:rFonts w:hint="eastAsia" w:ascii="宋体" w:hAnsi="宋体" w:eastAsia="宋体" w:cs="宋体"/>
                <w:color w:val="auto"/>
                <w:sz w:val="21"/>
                <w:szCs w:val="21"/>
              </w:rPr>
              <w:t>投标响应文件</w:t>
            </w:r>
            <w:r>
              <w:rPr>
                <w:rFonts w:hint="eastAsia" w:ascii="宋体" w:hAnsi="宋体" w:eastAsia="宋体" w:cs="宋体"/>
                <w:color w:val="auto"/>
                <w:sz w:val="21"/>
                <w:szCs w:val="21"/>
                <w:lang w:val="en-US" w:eastAsia="zh-CN"/>
              </w:rPr>
              <w:t>应</w:t>
            </w:r>
            <w:r>
              <w:rPr>
                <w:rFonts w:hint="eastAsia" w:ascii="宋体" w:hAnsi="宋体" w:eastAsia="宋体" w:cs="宋体"/>
                <w:color w:val="auto"/>
                <w:sz w:val="21"/>
                <w:szCs w:val="21"/>
              </w:rPr>
              <w:t>严格按照本项目招标要求提供相关截图或证明材料，并加盖公章，否则视为不满足相应技术指标。</w:t>
            </w:r>
          </w:p>
        </w:tc>
      </w:tr>
      <w:tr w14:paraId="7F4B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Merge w:val="continue"/>
            <w:vAlign w:val="center"/>
          </w:tcPr>
          <w:p w14:paraId="1F626C56">
            <w:pPr>
              <w:pStyle w:val="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eastAsia="zh-CN"/>
              </w:rPr>
            </w:pPr>
          </w:p>
        </w:tc>
        <w:tc>
          <w:tcPr>
            <w:tcW w:w="2325" w:type="dxa"/>
            <w:vAlign w:val="center"/>
          </w:tcPr>
          <w:p w14:paraId="5BB59185">
            <w:pPr>
              <w:pStyle w:val="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技术方案</w:t>
            </w:r>
          </w:p>
        </w:tc>
        <w:tc>
          <w:tcPr>
            <w:tcW w:w="1335" w:type="dxa"/>
            <w:vAlign w:val="center"/>
          </w:tcPr>
          <w:p w14:paraId="4704B13E">
            <w:pPr>
              <w:pStyle w:val="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10分</w:t>
            </w:r>
          </w:p>
        </w:tc>
        <w:tc>
          <w:tcPr>
            <w:tcW w:w="4476" w:type="dxa"/>
            <w:vAlign w:val="top"/>
          </w:tcPr>
          <w:p w14:paraId="4DBA1023">
            <w:pPr>
              <w:widowControl/>
              <w:jc w:val="left"/>
              <w:rPr>
                <w:rFonts w:hint="eastAsia" w:ascii="宋体" w:hAnsi="宋体" w:cs="宋体"/>
                <w:color w:val="auto"/>
                <w:sz w:val="22"/>
                <w:szCs w:val="22"/>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提供的项目</w:t>
            </w:r>
            <w:r>
              <w:rPr>
                <w:rFonts w:hint="eastAsia" w:ascii="宋体" w:hAnsi="宋体" w:eastAsia="宋体" w:cs="宋体"/>
                <w:color w:val="auto"/>
                <w:sz w:val="21"/>
                <w:szCs w:val="21"/>
                <w:highlight w:val="none"/>
                <w:lang w:val="en-US" w:eastAsia="zh-CN"/>
              </w:rPr>
              <w:t>建设</w:t>
            </w:r>
            <w:r>
              <w:rPr>
                <w:rFonts w:hint="eastAsia" w:ascii="宋体" w:hAnsi="宋体" w:eastAsia="宋体" w:cs="宋体"/>
                <w:color w:val="auto"/>
                <w:sz w:val="21"/>
                <w:szCs w:val="21"/>
                <w:highlight w:val="none"/>
              </w:rPr>
              <w:t>方案，包括不限于对</w:t>
            </w:r>
            <w:r>
              <w:rPr>
                <w:rFonts w:hint="eastAsia" w:ascii="宋体" w:hAnsi="宋体" w:eastAsia="宋体" w:cs="宋体"/>
                <w:color w:val="auto"/>
                <w:sz w:val="21"/>
                <w:szCs w:val="21"/>
                <w:highlight w:val="none"/>
                <w:lang w:val="en-US" w:eastAsia="zh-CN"/>
              </w:rPr>
              <w:t>项目背景、</w:t>
            </w:r>
            <w:r>
              <w:rPr>
                <w:rFonts w:hint="eastAsia" w:ascii="宋体" w:hAnsi="宋体" w:cs="宋体"/>
                <w:color w:val="auto"/>
                <w:sz w:val="22"/>
                <w:szCs w:val="22"/>
                <w:lang w:val="en-US" w:eastAsia="zh-CN"/>
              </w:rPr>
              <w:t>对需求的理解、技术路线、稳定性、可靠性</w:t>
            </w:r>
            <w:r>
              <w:rPr>
                <w:rFonts w:hint="eastAsia" w:ascii="宋体" w:hAnsi="宋体" w:cs="宋体"/>
                <w:color w:val="auto"/>
                <w:sz w:val="22"/>
                <w:szCs w:val="22"/>
              </w:rPr>
              <w:t>等方面进行综合评价：</w:t>
            </w:r>
          </w:p>
          <w:p w14:paraId="6F74F254">
            <w:pPr>
              <w:pStyle w:val="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highlight w:val="none"/>
              </w:rPr>
              <w:t>能够深刻理解招标人的需求，</w:t>
            </w:r>
            <w:r>
              <w:rPr>
                <w:rFonts w:hint="eastAsia" w:ascii="宋体" w:hAnsi="宋体" w:eastAsia="宋体" w:cs="宋体"/>
                <w:color w:val="auto"/>
                <w:sz w:val="21"/>
                <w:szCs w:val="21"/>
                <w:highlight w:val="none"/>
                <w:lang w:val="en-US" w:eastAsia="zh-CN"/>
              </w:rPr>
              <w:t>建设</w:t>
            </w:r>
            <w:r>
              <w:rPr>
                <w:rFonts w:hint="eastAsia" w:ascii="宋体" w:hAnsi="宋体" w:eastAsia="宋体" w:cs="宋体"/>
                <w:color w:val="auto"/>
                <w:sz w:val="21"/>
                <w:szCs w:val="21"/>
                <w:highlight w:val="none"/>
              </w:rPr>
              <w:t>方案内容全面详实、合理可行、针对性强，可落实性高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rPr>
              <w:t>能够适用于本项目的得</w:t>
            </w:r>
            <w:r>
              <w:rPr>
                <w:rFonts w:hint="eastAsia" w:ascii="宋体" w:hAnsi="宋体" w:eastAsia="宋体" w:cs="宋体"/>
                <w:color w:val="auto"/>
                <w:sz w:val="21"/>
                <w:szCs w:val="21"/>
                <w:lang w:val="en-US" w:eastAsia="zh-CN"/>
              </w:rPr>
              <w:t>9-10</w:t>
            </w:r>
            <w:r>
              <w:rPr>
                <w:rFonts w:hint="eastAsia" w:ascii="宋体" w:hAnsi="宋体" w:eastAsia="宋体" w:cs="宋体"/>
                <w:color w:val="auto"/>
                <w:sz w:val="21"/>
                <w:szCs w:val="21"/>
              </w:rPr>
              <w:t>分；</w:t>
            </w:r>
          </w:p>
          <w:p w14:paraId="1E3BB829">
            <w:pPr>
              <w:pStyle w:val="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highlight w:val="none"/>
              </w:rPr>
              <w:t>能够理解招标人的需求，</w:t>
            </w:r>
            <w:r>
              <w:rPr>
                <w:rFonts w:hint="eastAsia" w:ascii="宋体" w:hAnsi="宋体" w:eastAsia="宋体" w:cs="宋体"/>
                <w:color w:val="auto"/>
                <w:sz w:val="21"/>
                <w:szCs w:val="21"/>
                <w:highlight w:val="none"/>
                <w:lang w:val="en-US" w:eastAsia="zh-CN"/>
              </w:rPr>
              <w:t>建设</w:t>
            </w:r>
            <w:r>
              <w:rPr>
                <w:rFonts w:hint="eastAsia" w:ascii="宋体" w:hAnsi="宋体" w:eastAsia="宋体" w:cs="宋体"/>
                <w:color w:val="auto"/>
                <w:sz w:val="21"/>
                <w:szCs w:val="21"/>
                <w:highlight w:val="none"/>
              </w:rPr>
              <w:t>方案内容</w:t>
            </w:r>
            <w:r>
              <w:rPr>
                <w:rFonts w:hint="eastAsia" w:ascii="宋体" w:hAnsi="宋体" w:eastAsia="宋体" w:cs="宋体"/>
                <w:color w:val="auto"/>
                <w:sz w:val="21"/>
                <w:szCs w:val="21"/>
                <w:highlight w:val="none"/>
                <w:lang w:val="en-US" w:eastAsia="zh-CN"/>
              </w:rPr>
              <w:t>基本完整</w:t>
            </w:r>
            <w:r>
              <w:rPr>
                <w:rFonts w:hint="eastAsia" w:ascii="宋体" w:hAnsi="宋体" w:eastAsia="宋体" w:cs="宋体"/>
                <w:color w:val="auto"/>
                <w:sz w:val="21"/>
                <w:szCs w:val="21"/>
                <w:highlight w:val="none"/>
              </w:rPr>
              <w:t>、合理可行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具有针对性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可落实性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rPr>
              <w:t>且基本能够适用于本项目的得</w:t>
            </w:r>
            <w:r>
              <w:rPr>
                <w:rFonts w:hint="eastAsia" w:ascii="宋体" w:hAnsi="宋体" w:eastAsia="宋体" w:cs="宋体"/>
                <w:color w:val="auto"/>
                <w:sz w:val="21"/>
                <w:szCs w:val="21"/>
                <w:lang w:val="en-US" w:eastAsia="zh-CN"/>
              </w:rPr>
              <w:t>5-6</w:t>
            </w:r>
            <w:r>
              <w:rPr>
                <w:rFonts w:hint="eastAsia" w:ascii="宋体" w:hAnsi="宋体" w:eastAsia="宋体" w:cs="宋体"/>
                <w:color w:val="auto"/>
                <w:sz w:val="21"/>
                <w:szCs w:val="21"/>
              </w:rPr>
              <w:t>分；</w:t>
            </w:r>
          </w:p>
          <w:p w14:paraId="0103C2D9">
            <w:pPr>
              <w:pStyle w:val="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（3）</w:t>
            </w:r>
            <w:r>
              <w:rPr>
                <w:rFonts w:hint="eastAsia" w:ascii="宋体" w:hAnsi="宋体" w:eastAsia="宋体" w:cs="宋体"/>
                <w:color w:val="auto"/>
                <w:sz w:val="21"/>
                <w:szCs w:val="21"/>
                <w:highlight w:val="none"/>
              </w:rPr>
              <w:t>未能理解招标人的需求，方案内容空泛、合理可行较差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缺乏针对性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可落实性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rPr>
              <w:t>基本能够适用于本项目的得</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分</w:t>
            </w:r>
            <w:r>
              <w:rPr>
                <w:rFonts w:hint="eastAsia" w:ascii="宋体" w:hAnsi="宋体" w:eastAsia="宋体" w:cs="宋体"/>
                <w:color w:val="auto"/>
                <w:sz w:val="21"/>
                <w:szCs w:val="21"/>
                <w:highlight w:val="none"/>
              </w:rPr>
              <w:t>；</w:t>
            </w:r>
          </w:p>
          <w:p w14:paraId="073F8EC6">
            <w:pPr>
              <w:pStyle w:val="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kern w:val="2"/>
                <w:sz w:val="21"/>
                <w:szCs w:val="21"/>
                <w:lang w:val="en-US" w:eastAsia="zh-CN" w:bidi="ar-SA"/>
              </w:rPr>
              <w:t>（4）其余情况或者未提供得0分。</w:t>
            </w:r>
          </w:p>
        </w:tc>
      </w:tr>
      <w:tr w14:paraId="5E72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Merge w:val="continue"/>
            <w:vAlign w:val="top"/>
          </w:tcPr>
          <w:p w14:paraId="7C28C544">
            <w:pPr>
              <w:pStyle w:val="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2325" w:type="dxa"/>
            <w:shd w:val="clear" w:color="auto" w:fill="auto"/>
            <w:vAlign w:val="center"/>
          </w:tcPr>
          <w:p w14:paraId="1CF8AC57">
            <w:pPr>
              <w:pStyle w:val="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实施方案</w:t>
            </w:r>
          </w:p>
        </w:tc>
        <w:tc>
          <w:tcPr>
            <w:tcW w:w="1335" w:type="dxa"/>
            <w:shd w:val="clear" w:color="auto" w:fill="auto"/>
            <w:vAlign w:val="center"/>
          </w:tcPr>
          <w:p w14:paraId="7CC1AD43">
            <w:pPr>
              <w:pStyle w:val="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10分</w:t>
            </w:r>
          </w:p>
        </w:tc>
        <w:tc>
          <w:tcPr>
            <w:tcW w:w="4476" w:type="dxa"/>
            <w:shd w:val="clear" w:color="auto" w:fill="auto"/>
            <w:vAlign w:val="top"/>
          </w:tcPr>
          <w:p w14:paraId="56A742EE">
            <w:pPr>
              <w:pStyle w:val="8"/>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cs="宋体"/>
                <w:sz w:val="21"/>
                <w:szCs w:val="21"/>
              </w:rPr>
            </w:pPr>
            <w:r>
              <w:rPr>
                <w:rFonts w:hint="eastAsia" w:ascii="宋体" w:hAnsi="宋体" w:cs="宋体"/>
                <w:sz w:val="21"/>
                <w:szCs w:val="21"/>
              </w:rPr>
              <w:t>根据投标人提供的项目实施方案</w:t>
            </w:r>
            <w:r>
              <w:rPr>
                <w:rFonts w:hint="eastAsia" w:ascii="宋体" w:hAnsi="宋体" w:eastAsia="宋体" w:cs="宋体"/>
                <w:sz w:val="21"/>
                <w:szCs w:val="21"/>
              </w:rPr>
              <w:t>（</w:t>
            </w:r>
            <w:r>
              <w:rPr>
                <w:rFonts w:hint="eastAsia" w:ascii="宋体" w:hAnsi="宋体" w:eastAsia="宋体" w:cs="宋体"/>
                <w:color w:val="auto"/>
                <w:sz w:val="21"/>
                <w:szCs w:val="21"/>
                <w:highlight w:val="none"/>
              </w:rPr>
              <w:t>包括不限于实施计划、人员分工、工期进度安排、质量控制等</w:t>
            </w:r>
            <w:r>
              <w:rPr>
                <w:rFonts w:hint="eastAsia" w:ascii="宋体" w:hAnsi="宋体" w:eastAsia="宋体" w:cs="宋体"/>
                <w:sz w:val="21"/>
                <w:szCs w:val="21"/>
              </w:rPr>
              <w:t>）进行评分</w:t>
            </w:r>
            <w:r>
              <w:rPr>
                <w:rFonts w:hint="eastAsia" w:ascii="宋体" w:hAnsi="宋体" w:cs="宋体"/>
                <w:sz w:val="21"/>
                <w:szCs w:val="21"/>
              </w:rPr>
              <w:t>：</w:t>
            </w:r>
          </w:p>
          <w:p w14:paraId="69BF8424">
            <w:pPr>
              <w:pStyle w:val="8"/>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cs="宋体"/>
                <w:sz w:val="21"/>
                <w:szCs w:val="21"/>
              </w:rPr>
            </w:pPr>
            <w:r>
              <w:rPr>
                <w:rFonts w:hint="eastAsia" w:ascii="宋体" w:hAnsi="宋体" w:cs="宋体"/>
                <w:sz w:val="21"/>
                <w:szCs w:val="21"/>
              </w:rPr>
              <w:t>（1）项目实施方案内容全面合理、计划详尽周到，可实施性强，完全满足项目要求得</w:t>
            </w:r>
            <w:r>
              <w:rPr>
                <w:rFonts w:hint="eastAsia" w:ascii="宋体" w:hAnsi="宋体" w:cs="宋体"/>
                <w:sz w:val="21"/>
                <w:szCs w:val="21"/>
                <w:lang w:val="en-US" w:eastAsia="zh-CN"/>
              </w:rPr>
              <w:t>9-10</w:t>
            </w:r>
            <w:r>
              <w:rPr>
                <w:rFonts w:hint="eastAsia" w:ascii="宋体" w:hAnsi="宋体" w:cs="宋体"/>
                <w:sz w:val="21"/>
                <w:szCs w:val="21"/>
              </w:rPr>
              <w:t>分；</w:t>
            </w:r>
          </w:p>
          <w:p w14:paraId="733D578E">
            <w:pPr>
              <w:pStyle w:val="8"/>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cs="宋体"/>
                <w:sz w:val="21"/>
                <w:szCs w:val="21"/>
              </w:rPr>
            </w:pPr>
            <w:r>
              <w:rPr>
                <w:rFonts w:hint="eastAsia" w:ascii="宋体" w:hAnsi="宋体" w:cs="宋体"/>
                <w:sz w:val="21"/>
                <w:szCs w:val="21"/>
              </w:rPr>
              <w:t>（2）项目实施方案内容较全面合理、计划较详尽较周到，可实施性较强，完全满足项目要求得</w:t>
            </w:r>
            <w:r>
              <w:rPr>
                <w:rFonts w:hint="eastAsia" w:ascii="宋体" w:hAnsi="宋体" w:cs="宋体"/>
                <w:sz w:val="21"/>
                <w:szCs w:val="21"/>
                <w:lang w:val="en-US" w:eastAsia="zh-CN"/>
              </w:rPr>
              <w:t>5-6</w:t>
            </w:r>
            <w:r>
              <w:rPr>
                <w:rFonts w:hint="eastAsia" w:ascii="宋体" w:hAnsi="宋体" w:cs="宋体"/>
                <w:sz w:val="21"/>
                <w:szCs w:val="21"/>
              </w:rPr>
              <w:t>分；</w:t>
            </w:r>
          </w:p>
          <w:p w14:paraId="1354D3CE">
            <w:pPr>
              <w:pStyle w:val="8"/>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cs="宋体"/>
                <w:sz w:val="21"/>
                <w:szCs w:val="21"/>
              </w:rPr>
            </w:pPr>
            <w:r>
              <w:rPr>
                <w:rFonts w:hint="eastAsia" w:ascii="宋体" w:hAnsi="宋体" w:cs="宋体"/>
                <w:sz w:val="21"/>
                <w:szCs w:val="21"/>
              </w:rPr>
              <w:t>（3）实施方案基本合理，可实施性一般的，得</w:t>
            </w:r>
            <w:r>
              <w:rPr>
                <w:rFonts w:hint="eastAsia" w:ascii="宋体" w:hAnsi="宋体" w:cs="宋体"/>
                <w:sz w:val="21"/>
                <w:szCs w:val="21"/>
                <w:lang w:val="en-US" w:eastAsia="zh-CN"/>
              </w:rPr>
              <w:t>1-2</w:t>
            </w:r>
            <w:r>
              <w:rPr>
                <w:rFonts w:hint="eastAsia" w:ascii="宋体" w:hAnsi="宋体" w:cs="宋体"/>
                <w:sz w:val="21"/>
                <w:szCs w:val="21"/>
              </w:rPr>
              <w:t>分；</w:t>
            </w:r>
          </w:p>
          <w:p w14:paraId="26EFA220">
            <w:pPr>
              <w:pStyle w:val="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cs="宋体"/>
                <w:sz w:val="21"/>
                <w:szCs w:val="21"/>
              </w:rPr>
              <w:t>（4）</w:t>
            </w:r>
            <w:r>
              <w:rPr>
                <w:rFonts w:hint="eastAsia" w:ascii="宋体" w:hAnsi="宋体" w:eastAsia="宋体" w:cs="宋体"/>
                <w:kern w:val="2"/>
                <w:sz w:val="21"/>
                <w:szCs w:val="21"/>
                <w:lang w:val="en-US" w:eastAsia="zh-CN" w:bidi="ar-SA"/>
              </w:rPr>
              <w:t>其余情况或者未提供得0分。</w:t>
            </w:r>
          </w:p>
        </w:tc>
      </w:tr>
      <w:tr w14:paraId="5A4F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Merge w:val="restart"/>
            <w:vAlign w:val="center"/>
          </w:tcPr>
          <w:p w14:paraId="44F75A4B">
            <w:pPr>
              <w:pStyle w:val="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商务部分（</w:t>
            </w:r>
            <w:r>
              <w:rPr>
                <w:rFonts w:hint="eastAsia" w:ascii="宋体" w:hAnsi="宋体" w:eastAsia="宋体" w:cs="宋体"/>
                <w:color w:val="auto"/>
                <w:sz w:val="21"/>
                <w:szCs w:val="21"/>
                <w:lang w:val="en-US" w:eastAsia="zh-CN"/>
              </w:rPr>
              <w:t>30分</w:t>
            </w:r>
            <w:r>
              <w:rPr>
                <w:rFonts w:hint="eastAsia" w:ascii="宋体" w:hAnsi="宋体" w:eastAsia="宋体" w:cs="宋体"/>
                <w:color w:val="auto"/>
                <w:sz w:val="21"/>
                <w:szCs w:val="21"/>
                <w:lang w:eastAsia="zh-CN"/>
              </w:rPr>
              <w:t>）</w:t>
            </w:r>
          </w:p>
        </w:tc>
        <w:tc>
          <w:tcPr>
            <w:tcW w:w="2325" w:type="dxa"/>
            <w:vAlign w:val="center"/>
          </w:tcPr>
          <w:p w14:paraId="245A4BBE">
            <w:pPr>
              <w:pStyle w:val="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企业信誉</w:t>
            </w:r>
          </w:p>
        </w:tc>
        <w:tc>
          <w:tcPr>
            <w:tcW w:w="1335" w:type="dxa"/>
            <w:vAlign w:val="center"/>
          </w:tcPr>
          <w:p w14:paraId="4637B2F3">
            <w:pPr>
              <w:pStyle w:val="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6分</w:t>
            </w:r>
          </w:p>
        </w:tc>
        <w:tc>
          <w:tcPr>
            <w:tcW w:w="4476" w:type="dxa"/>
            <w:vAlign w:val="top"/>
          </w:tcPr>
          <w:p w14:paraId="09BF36D3">
            <w:pPr>
              <w:pStyle w:val="9"/>
              <w:numPr>
                <w:ilvl w:val="0"/>
                <w:numId w:val="0"/>
              </w:num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1.投标人具有企业诚信管理体系认证或AAA资信证书得3分。</w:t>
            </w:r>
          </w:p>
          <w:p w14:paraId="30B5BE63">
            <w:pPr>
              <w:pStyle w:val="9"/>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2.所提供产品具有线上检前系统或体检系统著作权证书，得3分。</w:t>
            </w:r>
          </w:p>
          <w:p w14:paraId="37EDA2C3">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default"/>
                <w:sz w:val="21"/>
                <w:szCs w:val="21"/>
                <w:lang w:val="en-US" w:eastAsia="zh-CN"/>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注：提供证书复印件加盖投标人公章，不提供不得分</w:t>
            </w:r>
            <w:r>
              <w:rPr>
                <w:rFonts w:hint="eastAsia" w:ascii="宋体" w:hAnsi="宋体" w:eastAsia="宋体" w:cs="宋体"/>
                <w:b/>
                <w:bCs/>
                <w:color w:val="auto"/>
                <w:sz w:val="21"/>
                <w:szCs w:val="21"/>
                <w:lang w:eastAsia="zh-CN"/>
              </w:rPr>
              <w:t>）</w:t>
            </w:r>
          </w:p>
        </w:tc>
      </w:tr>
      <w:tr w14:paraId="7820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Merge w:val="continue"/>
            <w:vAlign w:val="top"/>
          </w:tcPr>
          <w:p w14:paraId="23F1BB8E">
            <w:pPr>
              <w:pStyle w:val="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2325" w:type="dxa"/>
            <w:vAlign w:val="center"/>
          </w:tcPr>
          <w:p w14:paraId="43A62BE7">
            <w:pPr>
              <w:pStyle w:val="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售后服务</w:t>
            </w:r>
          </w:p>
        </w:tc>
        <w:tc>
          <w:tcPr>
            <w:tcW w:w="1335" w:type="dxa"/>
            <w:vAlign w:val="center"/>
          </w:tcPr>
          <w:p w14:paraId="5C935B7E">
            <w:pPr>
              <w:pStyle w:val="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16分</w:t>
            </w:r>
          </w:p>
        </w:tc>
        <w:tc>
          <w:tcPr>
            <w:tcW w:w="4476" w:type="dxa"/>
            <w:vAlign w:val="top"/>
          </w:tcPr>
          <w:p w14:paraId="2064BC6B">
            <w:pPr>
              <w:pStyle w:val="9"/>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根据投标人提供的售后服务（包含不限于售后服务团队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售后服务体系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故障响应、紧急故障处理预案等）</w:t>
            </w:r>
            <w:r>
              <w:rPr>
                <w:rFonts w:hint="eastAsia" w:ascii="宋体" w:hAnsi="宋体" w:eastAsia="宋体" w:cs="宋体"/>
                <w:color w:val="auto"/>
                <w:sz w:val="21"/>
                <w:szCs w:val="21"/>
                <w:lang w:val="en-US" w:eastAsia="zh-CN"/>
              </w:rPr>
              <w:t>综合评价打分</w:t>
            </w:r>
            <w:r>
              <w:rPr>
                <w:rFonts w:hint="eastAsia" w:ascii="宋体" w:hAnsi="宋体" w:eastAsia="宋体" w:cs="宋体"/>
                <w:color w:val="auto"/>
                <w:sz w:val="21"/>
                <w:szCs w:val="21"/>
              </w:rPr>
              <w:t>，内容全面、科学、合理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rPr>
              <w:t>符合采购人需求的</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7-8</w:t>
            </w:r>
            <w:r>
              <w:rPr>
                <w:rFonts w:hint="eastAsia" w:ascii="宋体" w:hAnsi="宋体" w:eastAsia="宋体" w:cs="宋体"/>
                <w:color w:val="auto"/>
                <w:sz w:val="21"/>
                <w:szCs w:val="21"/>
              </w:rPr>
              <w:t>分；内容全面、具有一定可行性且适用于本项目实际情况的得</w:t>
            </w:r>
            <w:r>
              <w:rPr>
                <w:rFonts w:hint="eastAsia" w:ascii="宋体" w:hAnsi="宋体" w:eastAsia="宋体" w:cs="宋体"/>
                <w:color w:val="auto"/>
                <w:sz w:val="21"/>
                <w:szCs w:val="21"/>
                <w:lang w:val="en-US" w:eastAsia="zh-CN"/>
              </w:rPr>
              <w:t>4-5</w:t>
            </w:r>
            <w:r>
              <w:rPr>
                <w:rFonts w:hint="eastAsia" w:ascii="宋体" w:hAnsi="宋体" w:eastAsia="宋体" w:cs="宋体"/>
                <w:color w:val="auto"/>
                <w:sz w:val="21"/>
                <w:szCs w:val="21"/>
              </w:rPr>
              <w:t>分；内容不完全、可行性不强且适用于本项目实际情况的得</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分；</w:t>
            </w:r>
            <w:r>
              <w:rPr>
                <w:rFonts w:hint="eastAsia" w:ascii="宋体" w:hAnsi="宋体" w:eastAsia="宋体" w:cs="宋体"/>
                <w:kern w:val="2"/>
                <w:sz w:val="21"/>
                <w:szCs w:val="21"/>
                <w:lang w:val="en-US" w:eastAsia="zh-CN" w:bidi="ar-SA"/>
              </w:rPr>
              <w:t>其余情况或者未提供得0分。</w:t>
            </w:r>
          </w:p>
          <w:p w14:paraId="7AB9B81D">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2.根据</w:t>
            </w:r>
            <w:r>
              <w:rPr>
                <w:rFonts w:hint="eastAsia" w:ascii="宋体" w:hAnsi="宋体" w:eastAsia="宋体" w:cs="宋体"/>
                <w:color w:val="auto"/>
                <w:sz w:val="21"/>
                <w:szCs w:val="21"/>
                <w:lang w:val="en-US" w:eastAsia="zh-CN"/>
              </w:rPr>
              <w:t>投标人</w:t>
            </w:r>
            <w:r>
              <w:rPr>
                <w:rFonts w:hint="eastAsia" w:ascii="宋体" w:hAnsi="宋体" w:eastAsia="宋体" w:cs="宋体"/>
                <w:color w:val="auto"/>
                <w:sz w:val="21"/>
                <w:szCs w:val="21"/>
              </w:rPr>
              <w:t>对本项目提供的培训</w:t>
            </w:r>
            <w:r>
              <w:rPr>
                <w:rFonts w:hint="eastAsia" w:ascii="宋体" w:hAnsi="宋体" w:eastAsia="宋体" w:cs="宋体"/>
                <w:color w:val="auto"/>
                <w:sz w:val="21"/>
                <w:szCs w:val="21"/>
                <w:lang w:val="en-US" w:eastAsia="zh-CN"/>
              </w:rPr>
              <w:t>方案（包含培训</w:t>
            </w:r>
            <w:r>
              <w:rPr>
                <w:rFonts w:hint="eastAsia" w:ascii="宋体" w:hAnsi="宋体" w:eastAsia="宋体" w:cs="宋体"/>
                <w:color w:val="auto"/>
                <w:sz w:val="21"/>
                <w:szCs w:val="21"/>
              </w:rPr>
              <w:t>计划、培训内容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形式</w:t>
            </w:r>
            <w:r>
              <w:rPr>
                <w:rFonts w:hint="eastAsia" w:ascii="宋体" w:hAnsi="宋体" w:eastAsia="宋体" w:cs="宋体"/>
                <w:color w:val="auto"/>
                <w:sz w:val="21"/>
                <w:szCs w:val="21"/>
              </w:rPr>
              <w:t>等</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进行打分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培训方案内容全面、科学、合理和完全满足项目要求得</w:t>
            </w:r>
            <w:r>
              <w:rPr>
                <w:rFonts w:hint="eastAsia" w:ascii="宋体" w:hAnsi="宋体" w:eastAsia="宋体" w:cs="宋体"/>
                <w:color w:val="auto"/>
                <w:sz w:val="21"/>
                <w:szCs w:val="21"/>
                <w:lang w:val="en-US" w:eastAsia="zh-CN"/>
              </w:rPr>
              <w:t>7-8</w:t>
            </w:r>
            <w:r>
              <w:rPr>
                <w:rFonts w:hint="eastAsia" w:ascii="宋体" w:hAnsi="宋体" w:eastAsia="宋体" w:cs="宋体"/>
                <w:color w:val="auto"/>
                <w:sz w:val="21"/>
                <w:szCs w:val="21"/>
              </w:rPr>
              <w:t>分；内容全面、具有一定可行性且适用于本项目实际情况的得</w:t>
            </w:r>
            <w:r>
              <w:rPr>
                <w:rFonts w:hint="eastAsia" w:ascii="宋体" w:hAnsi="宋体" w:eastAsia="宋体" w:cs="宋体"/>
                <w:color w:val="auto"/>
                <w:sz w:val="21"/>
                <w:szCs w:val="21"/>
                <w:lang w:val="en-US" w:eastAsia="zh-CN"/>
              </w:rPr>
              <w:t>4-5</w:t>
            </w:r>
            <w:r>
              <w:rPr>
                <w:rFonts w:hint="eastAsia" w:ascii="宋体" w:hAnsi="宋体" w:eastAsia="宋体" w:cs="宋体"/>
                <w:color w:val="auto"/>
                <w:sz w:val="21"/>
                <w:szCs w:val="21"/>
              </w:rPr>
              <w:t>分；内容不完全、可行性不强且适用于本项目实际情况的得1</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kern w:val="2"/>
                <w:sz w:val="21"/>
                <w:szCs w:val="21"/>
                <w:lang w:val="en-US" w:eastAsia="zh-CN" w:bidi="ar-SA"/>
              </w:rPr>
              <w:t>其余情况或者未提供得0分。</w:t>
            </w:r>
          </w:p>
        </w:tc>
      </w:tr>
      <w:tr w14:paraId="2A9D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Merge w:val="continue"/>
            <w:vAlign w:val="top"/>
          </w:tcPr>
          <w:p w14:paraId="63D0C06D">
            <w:pPr>
              <w:pStyle w:val="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2325" w:type="dxa"/>
            <w:vAlign w:val="center"/>
          </w:tcPr>
          <w:p w14:paraId="75014251">
            <w:pPr>
              <w:pStyle w:val="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企业</w:t>
            </w:r>
            <w:r>
              <w:rPr>
                <w:rFonts w:hint="eastAsia" w:ascii="宋体" w:hAnsi="宋体" w:eastAsia="宋体" w:cs="宋体"/>
                <w:color w:val="auto"/>
                <w:sz w:val="21"/>
                <w:szCs w:val="21"/>
              </w:rPr>
              <w:t>业绩</w:t>
            </w:r>
          </w:p>
        </w:tc>
        <w:tc>
          <w:tcPr>
            <w:tcW w:w="1335" w:type="dxa"/>
            <w:vAlign w:val="center"/>
          </w:tcPr>
          <w:p w14:paraId="03845CD2">
            <w:pPr>
              <w:pStyle w:val="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8分</w:t>
            </w:r>
          </w:p>
        </w:tc>
        <w:tc>
          <w:tcPr>
            <w:tcW w:w="4476" w:type="dxa"/>
            <w:vAlign w:val="top"/>
          </w:tcPr>
          <w:p w14:paraId="00317CE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auto"/>
                <w:sz w:val="21"/>
                <w:szCs w:val="21"/>
              </w:rPr>
            </w:pPr>
            <w:r>
              <w:rPr>
                <w:rFonts w:hint="eastAsia" w:ascii="宋体" w:hAnsi="宋体" w:cs="宋体"/>
                <w:color w:val="auto"/>
                <w:sz w:val="21"/>
                <w:szCs w:val="21"/>
              </w:rPr>
              <w:t>投标人提供自202</w:t>
            </w:r>
            <w:r>
              <w:rPr>
                <w:rFonts w:hint="eastAsia" w:ascii="宋体" w:hAnsi="宋体" w:cs="宋体"/>
                <w:color w:val="auto"/>
                <w:sz w:val="21"/>
                <w:szCs w:val="21"/>
                <w:lang w:val="en-US" w:eastAsia="zh-CN"/>
              </w:rPr>
              <w:t>3</w:t>
            </w:r>
            <w:r>
              <w:rPr>
                <w:rFonts w:hint="eastAsia" w:ascii="宋体" w:hAnsi="宋体" w:cs="宋体"/>
                <w:color w:val="auto"/>
                <w:sz w:val="21"/>
                <w:szCs w:val="21"/>
              </w:rPr>
              <w:t>年1月1日以来（以合同签订日期为准）</w:t>
            </w:r>
            <w:r>
              <w:rPr>
                <w:rFonts w:hint="eastAsia"/>
                <w:color w:val="auto"/>
                <w:sz w:val="21"/>
                <w:szCs w:val="21"/>
                <w:lang w:val="en-US" w:eastAsia="zh-CN"/>
              </w:rPr>
              <w:t>类似项目</w:t>
            </w:r>
            <w:r>
              <w:rPr>
                <w:rFonts w:hint="eastAsia"/>
                <w:color w:val="auto"/>
                <w:sz w:val="21"/>
                <w:szCs w:val="21"/>
              </w:rPr>
              <w:t>的业绩</w:t>
            </w:r>
            <w:r>
              <w:rPr>
                <w:rFonts w:hint="eastAsia" w:ascii="宋体" w:hAnsi="宋体" w:cs="宋体"/>
                <w:color w:val="auto"/>
                <w:sz w:val="21"/>
                <w:szCs w:val="21"/>
              </w:rPr>
              <w:t>，每提供1份完整业绩得</w:t>
            </w:r>
            <w:r>
              <w:rPr>
                <w:rFonts w:hint="eastAsia" w:ascii="宋体" w:hAnsi="宋体" w:cs="宋体"/>
                <w:color w:val="auto"/>
                <w:sz w:val="21"/>
                <w:szCs w:val="21"/>
                <w:lang w:val="en-US" w:eastAsia="zh-CN"/>
              </w:rPr>
              <w:t>4</w:t>
            </w:r>
            <w:r>
              <w:rPr>
                <w:rFonts w:hint="eastAsia" w:ascii="宋体" w:hAnsi="宋体" w:cs="宋体"/>
                <w:color w:val="auto"/>
                <w:sz w:val="21"/>
                <w:szCs w:val="21"/>
              </w:rPr>
              <w:t>分，最多得</w:t>
            </w:r>
            <w:r>
              <w:rPr>
                <w:rFonts w:hint="eastAsia" w:ascii="宋体" w:hAnsi="宋体" w:cs="宋体"/>
                <w:color w:val="auto"/>
                <w:sz w:val="21"/>
                <w:szCs w:val="21"/>
                <w:lang w:val="en-US" w:eastAsia="zh-CN"/>
              </w:rPr>
              <w:t>8</w:t>
            </w:r>
            <w:r>
              <w:rPr>
                <w:rFonts w:hint="eastAsia" w:ascii="宋体" w:hAnsi="宋体" w:cs="宋体"/>
                <w:color w:val="auto"/>
                <w:sz w:val="21"/>
                <w:szCs w:val="21"/>
              </w:rPr>
              <w:t>分。</w:t>
            </w:r>
          </w:p>
          <w:p w14:paraId="51C6757A">
            <w:pPr>
              <w:pStyle w:val="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b/>
                <w:color w:val="auto"/>
                <w:kern w:val="0"/>
                <w:sz w:val="21"/>
                <w:szCs w:val="21"/>
              </w:rPr>
              <w:t>注：一份完整业绩须至少包括案例项目合同复印件及项目验收报告；</w:t>
            </w:r>
            <w:r>
              <w:rPr>
                <w:rFonts w:hint="eastAsia" w:ascii="宋体" w:hAnsi="宋体" w:eastAsia="宋体" w:cs="宋体"/>
                <w:b/>
                <w:color w:val="auto"/>
                <w:kern w:val="0"/>
                <w:sz w:val="21"/>
                <w:szCs w:val="21"/>
                <w:lang w:val="en-US" w:eastAsia="zh-CN"/>
              </w:rPr>
              <w:t>投标</w:t>
            </w:r>
            <w:r>
              <w:rPr>
                <w:rFonts w:hint="eastAsia" w:ascii="宋体" w:hAnsi="宋体" w:eastAsia="宋体" w:cs="宋体"/>
                <w:b/>
                <w:color w:val="auto"/>
                <w:kern w:val="0"/>
                <w:sz w:val="21"/>
                <w:szCs w:val="21"/>
              </w:rPr>
              <w:t>文件中提供上述资料的清晰复印件并加盖投标人公章。</w:t>
            </w:r>
          </w:p>
        </w:tc>
      </w:tr>
    </w:tbl>
    <w:p w14:paraId="224FE574">
      <w:pPr>
        <w:pStyle w:val="9"/>
        <w:rPr>
          <w:rFonts w:hint="eastAsia"/>
        </w:rPr>
      </w:pPr>
    </w:p>
    <w:p w14:paraId="23FA3C17">
      <w:pPr>
        <w:pStyle w:val="9"/>
        <w:rPr>
          <w:rFonts w:hint="eastAsia" w:ascii="仿宋" w:hAnsi="仿宋" w:eastAsia="仿宋" w:cs="仿宋"/>
          <w:sz w:val="28"/>
          <w:szCs w:val="28"/>
        </w:rPr>
      </w:pPr>
    </w:p>
    <w:p w14:paraId="384D342C">
      <w:pPr>
        <w:pStyle w:val="9"/>
        <w:rPr>
          <w:rFonts w:hint="eastAsia" w:ascii="仿宋" w:hAnsi="仿宋" w:eastAsia="仿宋" w:cs="仿宋"/>
          <w:sz w:val="28"/>
          <w:szCs w:val="28"/>
        </w:rPr>
      </w:pPr>
    </w:p>
    <w:p w14:paraId="4CA30669">
      <w:pPr>
        <w:pStyle w:val="9"/>
        <w:rPr>
          <w:rFonts w:hint="eastAsia" w:ascii="仿宋" w:hAnsi="仿宋" w:eastAsia="仿宋" w:cs="仿宋"/>
          <w:sz w:val="28"/>
          <w:szCs w:val="28"/>
        </w:rPr>
      </w:pPr>
    </w:p>
    <w:p w14:paraId="179E4B55">
      <w:pPr>
        <w:pStyle w:val="9"/>
        <w:rPr>
          <w:rFonts w:hint="eastAsia" w:ascii="仿宋" w:hAnsi="仿宋" w:eastAsia="仿宋" w:cs="仿宋"/>
          <w:sz w:val="28"/>
          <w:szCs w:val="28"/>
        </w:rPr>
      </w:pPr>
    </w:p>
    <w:p w14:paraId="79984C42">
      <w:pPr>
        <w:pStyle w:val="9"/>
        <w:rPr>
          <w:rFonts w:hint="eastAsia" w:ascii="仿宋" w:hAnsi="仿宋" w:eastAsia="仿宋" w:cs="仿宋"/>
          <w:sz w:val="28"/>
          <w:szCs w:val="28"/>
        </w:rPr>
      </w:pPr>
    </w:p>
    <w:p w14:paraId="7A8C400A">
      <w:pPr>
        <w:rPr>
          <w:rFonts w:hint="eastAsia" w:ascii="宋体" w:hAnsi="宋体" w:cs="宋体"/>
          <w:b/>
          <w:bCs/>
          <w:sz w:val="36"/>
          <w:szCs w:val="36"/>
        </w:rPr>
      </w:pPr>
      <w:r>
        <w:rPr>
          <w:rFonts w:hint="eastAsia" w:ascii="宋体" w:hAnsi="宋体" w:cs="宋体"/>
          <w:b/>
          <w:bCs/>
          <w:sz w:val="36"/>
          <w:szCs w:val="36"/>
        </w:rPr>
        <w:br w:type="page"/>
      </w:r>
    </w:p>
    <w:p w14:paraId="27419CB6">
      <w:pPr>
        <w:tabs>
          <w:tab w:val="right" w:leader="dot" w:pos="8400"/>
        </w:tabs>
        <w:spacing w:line="480" w:lineRule="exact"/>
        <w:ind w:left="150"/>
        <w:jc w:val="center"/>
        <w:outlineLvl w:val="0"/>
        <w:rPr>
          <w:rFonts w:hint="eastAsia" w:ascii="仿宋" w:hAnsi="仿宋" w:eastAsia="仿宋" w:cs="仿宋"/>
          <w:b/>
          <w:bCs/>
          <w:sz w:val="36"/>
          <w:szCs w:val="36"/>
        </w:rPr>
      </w:pPr>
      <w:r>
        <w:rPr>
          <w:rFonts w:hint="eastAsia" w:ascii="仿宋" w:hAnsi="仿宋" w:eastAsia="仿宋" w:cs="仿宋"/>
          <w:b/>
          <w:bCs/>
          <w:sz w:val="36"/>
          <w:szCs w:val="36"/>
        </w:rPr>
        <w:t>第</w:t>
      </w:r>
      <w:r>
        <w:rPr>
          <w:rFonts w:hint="eastAsia" w:ascii="仿宋" w:hAnsi="仿宋" w:eastAsia="仿宋" w:cs="仿宋"/>
          <w:b/>
          <w:bCs/>
          <w:sz w:val="36"/>
          <w:szCs w:val="36"/>
          <w:lang w:val="en-US" w:eastAsia="zh-CN"/>
        </w:rPr>
        <w:t>五</w:t>
      </w:r>
      <w:r>
        <w:rPr>
          <w:rFonts w:hint="eastAsia" w:ascii="仿宋" w:hAnsi="仿宋" w:eastAsia="仿宋" w:cs="仿宋"/>
          <w:b/>
          <w:bCs/>
          <w:sz w:val="36"/>
          <w:szCs w:val="36"/>
        </w:rPr>
        <w:t>部分</w:t>
      </w:r>
    </w:p>
    <w:p w14:paraId="1407F86A">
      <w:pPr>
        <w:adjustRightInd w:val="0"/>
        <w:snapToGrid w:val="0"/>
        <w:spacing w:beforeLines="50" w:line="460" w:lineRule="exact"/>
        <w:jc w:val="center"/>
        <w:rPr>
          <w:rFonts w:ascii="仿宋" w:hAnsi="仿宋" w:eastAsia="仿宋" w:cs="仿宋"/>
          <w:b/>
          <w:color w:val="auto"/>
          <w:sz w:val="36"/>
          <w:szCs w:val="36"/>
        </w:rPr>
      </w:pPr>
      <w:r>
        <w:rPr>
          <w:rFonts w:hint="eastAsia" w:ascii="仿宋" w:hAnsi="仿宋" w:eastAsia="仿宋" w:cs="仿宋"/>
          <w:b/>
          <w:color w:val="auto"/>
          <w:sz w:val="36"/>
          <w:szCs w:val="36"/>
        </w:rPr>
        <w:t>合同主要条款</w:t>
      </w:r>
    </w:p>
    <w:p w14:paraId="5D8B8CCA">
      <w:pPr>
        <w:adjustRightInd w:val="0"/>
        <w:snapToGrid w:val="0"/>
        <w:spacing w:beforeLines="50" w:line="460" w:lineRule="exact"/>
        <w:jc w:val="center"/>
        <w:rPr>
          <w:rFonts w:ascii="仿宋" w:hAnsi="仿宋" w:eastAsia="仿宋" w:cs="仿宋"/>
          <w:b/>
          <w:color w:val="auto"/>
          <w:sz w:val="36"/>
          <w:szCs w:val="36"/>
        </w:rPr>
      </w:pPr>
      <w:r>
        <w:rPr>
          <w:rFonts w:hint="eastAsia" w:ascii="仿宋" w:hAnsi="仿宋" w:eastAsia="仿宋" w:cs="仿宋"/>
          <w:b/>
          <w:color w:val="auto"/>
          <w:sz w:val="36"/>
          <w:szCs w:val="36"/>
        </w:rPr>
        <w:t>采购合同</w:t>
      </w:r>
    </w:p>
    <w:p w14:paraId="689182DD">
      <w:pPr>
        <w:spacing w:line="400" w:lineRule="exact"/>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（采购人可根据采购项目的实际情况增减条款和内容）</w:t>
      </w:r>
    </w:p>
    <w:p w14:paraId="68676090">
      <w:pPr>
        <w:spacing w:line="400" w:lineRule="exact"/>
        <w:rPr>
          <w:rFonts w:ascii="仿宋" w:hAnsi="仿宋" w:eastAsia="仿宋" w:cs="仿宋"/>
          <w:b/>
          <w:sz w:val="28"/>
          <w:szCs w:val="28"/>
        </w:rPr>
      </w:pPr>
    </w:p>
    <w:p w14:paraId="4B620A14">
      <w:pPr>
        <w:spacing w:line="460" w:lineRule="exac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 xml:space="preserve"> 甲方(采购单位)：</w:t>
      </w:r>
      <w:r>
        <w:rPr>
          <w:rFonts w:hint="eastAsia" w:ascii="仿宋" w:hAnsi="仿宋" w:eastAsia="仿宋" w:cs="仿宋"/>
          <w:sz w:val="28"/>
          <w:szCs w:val="28"/>
          <w:u w:val="single"/>
          <w:shd w:val="clear" w:color="auto" w:fill="FFFFFF"/>
        </w:rPr>
        <w:t xml:space="preserve">                         </w:t>
      </w:r>
      <w:r>
        <w:rPr>
          <w:rFonts w:hint="eastAsia" w:ascii="仿宋" w:hAnsi="仿宋" w:eastAsia="仿宋" w:cs="仿宋"/>
          <w:sz w:val="28"/>
          <w:szCs w:val="28"/>
          <w:shd w:val="clear" w:color="auto" w:fill="FFFFFF"/>
        </w:rPr>
        <w:t>电话：</w:t>
      </w:r>
      <w:r>
        <w:rPr>
          <w:rFonts w:hint="eastAsia" w:ascii="仿宋" w:hAnsi="仿宋" w:eastAsia="仿宋" w:cs="仿宋"/>
          <w:sz w:val="28"/>
          <w:szCs w:val="28"/>
          <w:u w:val="single"/>
          <w:shd w:val="clear" w:color="auto" w:fill="FFFFFF"/>
        </w:rPr>
        <w:t xml:space="preserve">              </w:t>
      </w:r>
    </w:p>
    <w:p w14:paraId="64C5EBAD">
      <w:pPr>
        <w:spacing w:line="460" w:lineRule="exac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 xml:space="preserve"> 乙方(供货单位)：</w:t>
      </w:r>
      <w:r>
        <w:rPr>
          <w:rFonts w:hint="eastAsia" w:ascii="仿宋" w:hAnsi="仿宋" w:eastAsia="仿宋" w:cs="仿宋"/>
          <w:sz w:val="28"/>
          <w:szCs w:val="28"/>
          <w:u w:val="single"/>
          <w:shd w:val="clear" w:color="auto" w:fill="FFFFFF"/>
        </w:rPr>
        <w:t xml:space="preserve">                         </w:t>
      </w:r>
      <w:r>
        <w:rPr>
          <w:rFonts w:hint="eastAsia" w:ascii="仿宋" w:hAnsi="仿宋" w:eastAsia="仿宋" w:cs="仿宋"/>
          <w:sz w:val="28"/>
          <w:szCs w:val="28"/>
          <w:shd w:val="clear" w:color="auto" w:fill="FFFFFF"/>
        </w:rPr>
        <w:t xml:space="preserve">  电话：</w:t>
      </w:r>
      <w:r>
        <w:rPr>
          <w:rFonts w:hint="eastAsia" w:ascii="仿宋" w:hAnsi="仿宋" w:eastAsia="仿宋" w:cs="仿宋"/>
          <w:sz w:val="28"/>
          <w:szCs w:val="28"/>
          <w:u w:val="single"/>
          <w:shd w:val="clear" w:color="auto" w:fill="FFFFFF"/>
        </w:rPr>
        <w:t xml:space="preserve">              </w:t>
      </w:r>
    </w:p>
    <w:p w14:paraId="0C40F0E8">
      <w:pPr>
        <w:spacing w:line="460" w:lineRule="exac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　　</w:t>
      </w:r>
    </w:p>
    <w:p w14:paraId="4DBBA662">
      <w:pPr>
        <w:spacing w:line="460" w:lineRule="exact"/>
        <w:ind w:left="-283" w:leftChars="-135" w:firstLine="6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甲乙双方根据</w:t>
      </w:r>
      <w:r>
        <w:rPr>
          <w:rFonts w:hint="eastAsia" w:ascii="仿宋" w:hAnsi="仿宋" w:eastAsia="仿宋" w:cs="仿宋"/>
          <w:sz w:val="28"/>
          <w:szCs w:val="28"/>
          <w:u w:val="single"/>
          <w:shd w:val="clear" w:color="auto" w:fill="FFFFFF"/>
        </w:rPr>
        <w:t>   </w:t>
      </w:r>
      <w:r>
        <w:rPr>
          <w:rFonts w:hint="eastAsia" w:ascii="仿宋" w:hAnsi="仿宋" w:eastAsia="仿宋" w:cs="仿宋"/>
          <w:sz w:val="28"/>
          <w:szCs w:val="28"/>
          <w:shd w:val="clear" w:color="auto" w:fill="FFFFFF"/>
        </w:rPr>
        <w:t>年</w:t>
      </w:r>
      <w:r>
        <w:rPr>
          <w:rFonts w:hint="eastAsia" w:ascii="仿宋" w:hAnsi="仿宋" w:eastAsia="仿宋" w:cs="仿宋"/>
          <w:sz w:val="28"/>
          <w:szCs w:val="28"/>
          <w:u w:val="single"/>
          <w:shd w:val="clear" w:color="auto" w:fill="FFFFFF"/>
        </w:rPr>
        <w:t xml:space="preserve">  </w:t>
      </w:r>
      <w:r>
        <w:rPr>
          <w:rFonts w:hint="eastAsia" w:ascii="仿宋" w:hAnsi="仿宋" w:eastAsia="仿宋" w:cs="仿宋"/>
          <w:sz w:val="28"/>
          <w:szCs w:val="28"/>
          <w:shd w:val="clear" w:color="auto" w:fill="FFFFFF"/>
        </w:rPr>
        <w:t>月</w:t>
      </w:r>
      <w:r>
        <w:rPr>
          <w:rFonts w:hint="eastAsia" w:ascii="仿宋" w:hAnsi="仿宋" w:eastAsia="仿宋" w:cs="仿宋"/>
          <w:sz w:val="28"/>
          <w:szCs w:val="28"/>
          <w:u w:val="single"/>
          <w:shd w:val="clear" w:color="auto" w:fill="FFFFFF"/>
        </w:rPr>
        <w:t xml:space="preserve">  </w:t>
      </w:r>
      <w:r>
        <w:rPr>
          <w:rFonts w:hint="eastAsia" w:ascii="仿宋" w:hAnsi="仿宋" w:eastAsia="仿宋" w:cs="仿宋"/>
          <w:sz w:val="28"/>
          <w:szCs w:val="28"/>
          <w:shd w:val="clear" w:color="auto" w:fill="FFFFFF"/>
        </w:rPr>
        <w:t>日第</w:t>
      </w:r>
      <w:r>
        <w:rPr>
          <w:rFonts w:hint="eastAsia" w:ascii="仿宋" w:hAnsi="仿宋" w:eastAsia="仿宋" w:cs="仿宋"/>
          <w:sz w:val="28"/>
          <w:szCs w:val="28"/>
          <w:u w:val="single"/>
          <w:shd w:val="clear" w:color="auto" w:fill="FFFFFF"/>
        </w:rPr>
        <w:t xml:space="preserve">      </w:t>
      </w:r>
      <w:r>
        <w:rPr>
          <w:rFonts w:hint="eastAsia" w:ascii="仿宋" w:hAnsi="仿宋" w:eastAsia="仿宋" w:cs="仿宋"/>
          <w:sz w:val="28"/>
          <w:szCs w:val="28"/>
          <w:shd w:val="clear" w:color="auto" w:fill="FFFFFF"/>
        </w:rPr>
        <w:t>号采购项目的招标结果及相关</w:t>
      </w:r>
      <w:r>
        <w:rPr>
          <w:rFonts w:hint="eastAsia" w:ascii="仿宋" w:hAnsi="仿宋" w:eastAsia="仿宋" w:cs="仿宋"/>
          <w:sz w:val="28"/>
          <w:szCs w:val="28"/>
          <w:shd w:val="clear" w:color="auto" w:fill="FFFFFF"/>
          <w:lang w:eastAsia="zh-CN"/>
        </w:rPr>
        <w:t>比选文件</w:t>
      </w:r>
      <w:r>
        <w:rPr>
          <w:rFonts w:hint="eastAsia" w:ascii="仿宋" w:hAnsi="仿宋" w:eastAsia="仿宋" w:cs="仿宋"/>
          <w:sz w:val="28"/>
          <w:szCs w:val="28"/>
          <w:shd w:val="clear" w:color="auto" w:fill="FFFFFF"/>
        </w:rPr>
        <w:t>及</w:t>
      </w:r>
      <w:r>
        <w:rPr>
          <w:rFonts w:hint="eastAsia" w:ascii="仿宋" w:hAnsi="仿宋" w:eastAsia="仿宋" w:cs="仿宋"/>
          <w:sz w:val="28"/>
          <w:szCs w:val="28"/>
          <w:shd w:val="clear" w:color="auto" w:fill="FFFFFF"/>
          <w:lang w:val="en-US" w:eastAsia="zh-CN"/>
        </w:rPr>
        <w:t>投标</w:t>
      </w:r>
      <w:r>
        <w:rPr>
          <w:rFonts w:hint="eastAsia" w:ascii="仿宋" w:hAnsi="仿宋" w:eastAsia="仿宋" w:cs="仿宋"/>
          <w:sz w:val="28"/>
          <w:szCs w:val="28"/>
          <w:shd w:val="clear" w:color="auto" w:fill="FFFFFF"/>
        </w:rPr>
        <w:t>文件，经协商订立本合同，供双方共同遵守：</w:t>
      </w:r>
    </w:p>
    <w:p w14:paraId="30E08367">
      <w:pPr>
        <w:spacing w:line="460" w:lineRule="exact"/>
        <w:ind w:firstLine="600"/>
        <w:rPr>
          <w:rFonts w:ascii="仿宋" w:hAnsi="仿宋" w:eastAsia="仿宋" w:cs="仿宋"/>
          <w:sz w:val="28"/>
          <w:szCs w:val="28"/>
          <w:shd w:val="clear" w:color="auto" w:fill="FFFFFF"/>
        </w:rPr>
      </w:pPr>
      <w:r>
        <w:rPr>
          <w:rFonts w:hint="eastAsia" w:ascii="仿宋" w:hAnsi="仿宋" w:eastAsia="仿宋" w:cs="仿宋"/>
          <w:b/>
          <w:sz w:val="28"/>
          <w:szCs w:val="28"/>
          <w:shd w:val="clear" w:color="auto" w:fill="FFFFFF"/>
        </w:rPr>
        <w:t>第一条</w:t>
      </w:r>
      <w:r>
        <w:rPr>
          <w:rFonts w:hint="eastAsia" w:ascii="仿宋" w:hAnsi="仿宋" w:eastAsia="仿宋" w:cs="仿宋"/>
          <w:sz w:val="28"/>
          <w:szCs w:val="28"/>
          <w:shd w:val="clear" w:color="auto" w:fill="FFFFFF"/>
        </w:rPr>
        <w:t xml:space="preserve">本次采购的货物内容                                </w:t>
      </w:r>
    </w:p>
    <w:tbl>
      <w:tblPr>
        <w:tblStyle w:val="19"/>
        <w:tblW w:w="10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1418"/>
        <w:gridCol w:w="1417"/>
        <w:gridCol w:w="1258"/>
        <w:gridCol w:w="1258"/>
        <w:gridCol w:w="1178"/>
        <w:gridCol w:w="1178"/>
      </w:tblGrid>
      <w:tr w14:paraId="5019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top"/>
          </w:tcPr>
          <w:p w14:paraId="54991D01">
            <w:pPr>
              <w:spacing w:line="460" w:lineRule="exact"/>
              <w:jc w:val="center"/>
              <w:rPr>
                <w:rFonts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序号</w:t>
            </w:r>
          </w:p>
        </w:tc>
        <w:tc>
          <w:tcPr>
            <w:tcW w:w="1559" w:type="dxa"/>
            <w:vAlign w:val="top"/>
          </w:tcPr>
          <w:p w14:paraId="120A6DF0">
            <w:pPr>
              <w:spacing w:line="460" w:lineRule="exact"/>
              <w:jc w:val="center"/>
              <w:rPr>
                <w:rFonts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货物名称</w:t>
            </w:r>
          </w:p>
        </w:tc>
        <w:tc>
          <w:tcPr>
            <w:tcW w:w="1418" w:type="dxa"/>
            <w:vAlign w:val="top"/>
          </w:tcPr>
          <w:p w14:paraId="390E1A21">
            <w:pPr>
              <w:spacing w:line="460" w:lineRule="exact"/>
              <w:jc w:val="center"/>
              <w:rPr>
                <w:rFonts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规格型号</w:t>
            </w:r>
          </w:p>
        </w:tc>
        <w:tc>
          <w:tcPr>
            <w:tcW w:w="1417" w:type="dxa"/>
            <w:vAlign w:val="top"/>
          </w:tcPr>
          <w:p w14:paraId="129C077A">
            <w:pPr>
              <w:spacing w:line="460" w:lineRule="exact"/>
              <w:jc w:val="center"/>
              <w:rPr>
                <w:rFonts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质量标准</w:t>
            </w:r>
          </w:p>
        </w:tc>
        <w:tc>
          <w:tcPr>
            <w:tcW w:w="1258" w:type="dxa"/>
            <w:vAlign w:val="top"/>
          </w:tcPr>
          <w:p w14:paraId="49F9D749">
            <w:pPr>
              <w:spacing w:line="460" w:lineRule="exact"/>
              <w:jc w:val="center"/>
              <w:rPr>
                <w:rFonts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数量</w:t>
            </w:r>
          </w:p>
        </w:tc>
        <w:tc>
          <w:tcPr>
            <w:tcW w:w="1258" w:type="dxa"/>
            <w:vAlign w:val="top"/>
          </w:tcPr>
          <w:p w14:paraId="5DB764FB">
            <w:pPr>
              <w:spacing w:line="460" w:lineRule="exact"/>
              <w:jc w:val="center"/>
              <w:rPr>
                <w:rFonts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单位</w:t>
            </w:r>
          </w:p>
        </w:tc>
        <w:tc>
          <w:tcPr>
            <w:tcW w:w="1178" w:type="dxa"/>
            <w:vAlign w:val="top"/>
          </w:tcPr>
          <w:p w14:paraId="2DC3D73B">
            <w:pPr>
              <w:spacing w:line="460" w:lineRule="exact"/>
              <w:jc w:val="center"/>
              <w:rPr>
                <w:rFonts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单价</w:t>
            </w:r>
          </w:p>
        </w:tc>
        <w:tc>
          <w:tcPr>
            <w:tcW w:w="1178" w:type="dxa"/>
            <w:vAlign w:val="top"/>
          </w:tcPr>
          <w:p w14:paraId="46AD33E8">
            <w:pPr>
              <w:spacing w:line="460" w:lineRule="exact"/>
              <w:jc w:val="center"/>
              <w:rPr>
                <w:rFonts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合计</w:t>
            </w:r>
          </w:p>
        </w:tc>
      </w:tr>
      <w:tr w14:paraId="2260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top"/>
          </w:tcPr>
          <w:p w14:paraId="428BB23C">
            <w:pPr>
              <w:spacing w:line="460" w:lineRule="exact"/>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w:t>
            </w:r>
          </w:p>
        </w:tc>
        <w:tc>
          <w:tcPr>
            <w:tcW w:w="1559" w:type="dxa"/>
            <w:vAlign w:val="top"/>
          </w:tcPr>
          <w:p w14:paraId="1997C5D7">
            <w:pPr>
              <w:spacing w:line="460" w:lineRule="exact"/>
              <w:rPr>
                <w:rFonts w:ascii="仿宋" w:hAnsi="仿宋" w:eastAsia="仿宋" w:cs="仿宋"/>
                <w:sz w:val="28"/>
                <w:szCs w:val="28"/>
                <w:shd w:val="clear" w:color="auto" w:fill="FFFFFF"/>
              </w:rPr>
            </w:pPr>
          </w:p>
        </w:tc>
        <w:tc>
          <w:tcPr>
            <w:tcW w:w="1418" w:type="dxa"/>
            <w:vAlign w:val="top"/>
          </w:tcPr>
          <w:p w14:paraId="578D15E4">
            <w:pPr>
              <w:spacing w:line="460" w:lineRule="exact"/>
              <w:rPr>
                <w:rFonts w:ascii="仿宋" w:hAnsi="仿宋" w:eastAsia="仿宋" w:cs="仿宋"/>
                <w:sz w:val="28"/>
                <w:szCs w:val="28"/>
                <w:shd w:val="clear" w:color="auto" w:fill="FFFFFF"/>
              </w:rPr>
            </w:pPr>
          </w:p>
        </w:tc>
        <w:tc>
          <w:tcPr>
            <w:tcW w:w="1417" w:type="dxa"/>
            <w:vAlign w:val="top"/>
          </w:tcPr>
          <w:p w14:paraId="55B18CDA">
            <w:pPr>
              <w:spacing w:line="460" w:lineRule="exact"/>
              <w:rPr>
                <w:rFonts w:ascii="仿宋" w:hAnsi="仿宋" w:eastAsia="仿宋" w:cs="仿宋"/>
                <w:sz w:val="28"/>
                <w:szCs w:val="28"/>
                <w:shd w:val="clear" w:color="auto" w:fill="FFFFFF"/>
              </w:rPr>
            </w:pPr>
          </w:p>
        </w:tc>
        <w:tc>
          <w:tcPr>
            <w:tcW w:w="1258" w:type="dxa"/>
            <w:vAlign w:val="top"/>
          </w:tcPr>
          <w:p w14:paraId="01B0C37E">
            <w:pPr>
              <w:spacing w:line="460" w:lineRule="exact"/>
              <w:rPr>
                <w:rFonts w:ascii="仿宋" w:hAnsi="仿宋" w:eastAsia="仿宋" w:cs="仿宋"/>
                <w:sz w:val="28"/>
                <w:szCs w:val="28"/>
                <w:shd w:val="clear" w:color="auto" w:fill="FFFFFF"/>
              </w:rPr>
            </w:pPr>
          </w:p>
        </w:tc>
        <w:tc>
          <w:tcPr>
            <w:tcW w:w="1258" w:type="dxa"/>
            <w:vAlign w:val="top"/>
          </w:tcPr>
          <w:p w14:paraId="54FD0375">
            <w:pPr>
              <w:spacing w:line="460" w:lineRule="exact"/>
              <w:rPr>
                <w:rFonts w:ascii="仿宋" w:hAnsi="仿宋" w:eastAsia="仿宋" w:cs="仿宋"/>
                <w:sz w:val="28"/>
                <w:szCs w:val="28"/>
                <w:shd w:val="clear" w:color="auto" w:fill="FFFFFF"/>
              </w:rPr>
            </w:pPr>
          </w:p>
        </w:tc>
        <w:tc>
          <w:tcPr>
            <w:tcW w:w="1178" w:type="dxa"/>
            <w:vAlign w:val="top"/>
          </w:tcPr>
          <w:p w14:paraId="5F67588C">
            <w:pPr>
              <w:spacing w:line="460" w:lineRule="exact"/>
              <w:rPr>
                <w:rFonts w:ascii="仿宋" w:hAnsi="仿宋" w:eastAsia="仿宋" w:cs="仿宋"/>
                <w:sz w:val="28"/>
                <w:szCs w:val="28"/>
                <w:shd w:val="clear" w:color="auto" w:fill="FFFFFF"/>
              </w:rPr>
            </w:pPr>
          </w:p>
        </w:tc>
        <w:tc>
          <w:tcPr>
            <w:tcW w:w="1178" w:type="dxa"/>
            <w:vAlign w:val="top"/>
          </w:tcPr>
          <w:p w14:paraId="1300EA9B">
            <w:pPr>
              <w:spacing w:line="460" w:lineRule="exact"/>
              <w:rPr>
                <w:rFonts w:ascii="仿宋" w:hAnsi="仿宋" w:eastAsia="仿宋" w:cs="仿宋"/>
                <w:sz w:val="28"/>
                <w:szCs w:val="28"/>
                <w:shd w:val="clear" w:color="auto" w:fill="FFFFFF"/>
              </w:rPr>
            </w:pPr>
          </w:p>
        </w:tc>
      </w:tr>
      <w:tr w14:paraId="62D0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top"/>
          </w:tcPr>
          <w:p w14:paraId="2DBDFEE2">
            <w:pPr>
              <w:spacing w:line="460" w:lineRule="exact"/>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w:t>
            </w:r>
          </w:p>
        </w:tc>
        <w:tc>
          <w:tcPr>
            <w:tcW w:w="1559" w:type="dxa"/>
            <w:vAlign w:val="top"/>
          </w:tcPr>
          <w:p w14:paraId="6EF829C0">
            <w:pPr>
              <w:spacing w:line="460" w:lineRule="exact"/>
              <w:rPr>
                <w:rFonts w:ascii="仿宋" w:hAnsi="仿宋" w:eastAsia="仿宋" w:cs="仿宋"/>
                <w:sz w:val="28"/>
                <w:szCs w:val="28"/>
                <w:shd w:val="clear" w:color="auto" w:fill="FFFFFF"/>
              </w:rPr>
            </w:pPr>
          </w:p>
        </w:tc>
        <w:tc>
          <w:tcPr>
            <w:tcW w:w="1418" w:type="dxa"/>
            <w:vAlign w:val="top"/>
          </w:tcPr>
          <w:p w14:paraId="6C8ADCFE">
            <w:pPr>
              <w:spacing w:line="460" w:lineRule="exact"/>
              <w:rPr>
                <w:rFonts w:ascii="仿宋" w:hAnsi="仿宋" w:eastAsia="仿宋" w:cs="仿宋"/>
                <w:sz w:val="28"/>
                <w:szCs w:val="28"/>
                <w:shd w:val="clear" w:color="auto" w:fill="FFFFFF"/>
              </w:rPr>
            </w:pPr>
          </w:p>
        </w:tc>
        <w:tc>
          <w:tcPr>
            <w:tcW w:w="1417" w:type="dxa"/>
            <w:vAlign w:val="top"/>
          </w:tcPr>
          <w:p w14:paraId="1A2CF9BC">
            <w:pPr>
              <w:spacing w:line="460" w:lineRule="exact"/>
              <w:rPr>
                <w:rFonts w:ascii="仿宋" w:hAnsi="仿宋" w:eastAsia="仿宋" w:cs="仿宋"/>
                <w:sz w:val="28"/>
                <w:szCs w:val="28"/>
                <w:shd w:val="clear" w:color="auto" w:fill="FFFFFF"/>
              </w:rPr>
            </w:pPr>
          </w:p>
        </w:tc>
        <w:tc>
          <w:tcPr>
            <w:tcW w:w="1258" w:type="dxa"/>
            <w:vAlign w:val="top"/>
          </w:tcPr>
          <w:p w14:paraId="48C77957">
            <w:pPr>
              <w:spacing w:line="460" w:lineRule="exact"/>
              <w:rPr>
                <w:rFonts w:ascii="仿宋" w:hAnsi="仿宋" w:eastAsia="仿宋" w:cs="仿宋"/>
                <w:sz w:val="28"/>
                <w:szCs w:val="28"/>
                <w:shd w:val="clear" w:color="auto" w:fill="FFFFFF"/>
              </w:rPr>
            </w:pPr>
          </w:p>
        </w:tc>
        <w:tc>
          <w:tcPr>
            <w:tcW w:w="1258" w:type="dxa"/>
            <w:vAlign w:val="top"/>
          </w:tcPr>
          <w:p w14:paraId="7BFA3C72">
            <w:pPr>
              <w:spacing w:line="460" w:lineRule="exact"/>
              <w:rPr>
                <w:rFonts w:ascii="仿宋" w:hAnsi="仿宋" w:eastAsia="仿宋" w:cs="仿宋"/>
                <w:sz w:val="28"/>
                <w:szCs w:val="28"/>
                <w:shd w:val="clear" w:color="auto" w:fill="FFFFFF"/>
              </w:rPr>
            </w:pPr>
          </w:p>
        </w:tc>
        <w:tc>
          <w:tcPr>
            <w:tcW w:w="1178" w:type="dxa"/>
            <w:vAlign w:val="top"/>
          </w:tcPr>
          <w:p w14:paraId="7DA61768">
            <w:pPr>
              <w:spacing w:line="460" w:lineRule="exact"/>
              <w:rPr>
                <w:rFonts w:ascii="仿宋" w:hAnsi="仿宋" w:eastAsia="仿宋" w:cs="仿宋"/>
                <w:sz w:val="28"/>
                <w:szCs w:val="28"/>
                <w:shd w:val="clear" w:color="auto" w:fill="FFFFFF"/>
              </w:rPr>
            </w:pPr>
          </w:p>
        </w:tc>
        <w:tc>
          <w:tcPr>
            <w:tcW w:w="1178" w:type="dxa"/>
            <w:vAlign w:val="top"/>
          </w:tcPr>
          <w:p w14:paraId="7039708F">
            <w:pPr>
              <w:spacing w:line="460" w:lineRule="exact"/>
              <w:rPr>
                <w:rFonts w:ascii="仿宋" w:hAnsi="仿宋" w:eastAsia="仿宋" w:cs="仿宋"/>
                <w:sz w:val="28"/>
                <w:szCs w:val="28"/>
                <w:shd w:val="clear" w:color="auto" w:fill="FFFFFF"/>
              </w:rPr>
            </w:pPr>
          </w:p>
        </w:tc>
      </w:tr>
      <w:tr w14:paraId="0F8A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top"/>
          </w:tcPr>
          <w:p w14:paraId="6E701D85">
            <w:pPr>
              <w:spacing w:line="460" w:lineRule="exact"/>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w:t>
            </w:r>
          </w:p>
        </w:tc>
        <w:tc>
          <w:tcPr>
            <w:tcW w:w="1559" w:type="dxa"/>
            <w:vAlign w:val="top"/>
          </w:tcPr>
          <w:p w14:paraId="33CAB322">
            <w:pPr>
              <w:spacing w:line="460" w:lineRule="exact"/>
              <w:rPr>
                <w:rFonts w:ascii="仿宋" w:hAnsi="仿宋" w:eastAsia="仿宋" w:cs="仿宋"/>
                <w:sz w:val="28"/>
                <w:szCs w:val="28"/>
                <w:shd w:val="clear" w:color="auto" w:fill="FFFFFF"/>
              </w:rPr>
            </w:pPr>
          </w:p>
        </w:tc>
        <w:tc>
          <w:tcPr>
            <w:tcW w:w="1418" w:type="dxa"/>
            <w:vAlign w:val="top"/>
          </w:tcPr>
          <w:p w14:paraId="63094AAC">
            <w:pPr>
              <w:spacing w:line="460" w:lineRule="exact"/>
              <w:rPr>
                <w:rFonts w:ascii="仿宋" w:hAnsi="仿宋" w:eastAsia="仿宋" w:cs="仿宋"/>
                <w:sz w:val="28"/>
                <w:szCs w:val="28"/>
                <w:shd w:val="clear" w:color="auto" w:fill="FFFFFF"/>
              </w:rPr>
            </w:pPr>
          </w:p>
        </w:tc>
        <w:tc>
          <w:tcPr>
            <w:tcW w:w="1417" w:type="dxa"/>
            <w:vAlign w:val="top"/>
          </w:tcPr>
          <w:p w14:paraId="27EA4389">
            <w:pPr>
              <w:spacing w:line="460" w:lineRule="exact"/>
              <w:rPr>
                <w:rFonts w:ascii="仿宋" w:hAnsi="仿宋" w:eastAsia="仿宋" w:cs="仿宋"/>
                <w:sz w:val="28"/>
                <w:szCs w:val="28"/>
                <w:shd w:val="clear" w:color="auto" w:fill="FFFFFF"/>
              </w:rPr>
            </w:pPr>
          </w:p>
        </w:tc>
        <w:tc>
          <w:tcPr>
            <w:tcW w:w="1258" w:type="dxa"/>
            <w:vAlign w:val="top"/>
          </w:tcPr>
          <w:p w14:paraId="72FA0B2A">
            <w:pPr>
              <w:spacing w:line="460" w:lineRule="exact"/>
              <w:rPr>
                <w:rFonts w:ascii="仿宋" w:hAnsi="仿宋" w:eastAsia="仿宋" w:cs="仿宋"/>
                <w:sz w:val="28"/>
                <w:szCs w:val="28"/>
                <w:shd w:val="clear" w:color="auto" w:fill="FFFFFF"/>
              </w:rPr>
            </w:pPr>
          </w:p>
        </w:tc>
        <w:tc>
          <w:tcPr>
            <w:tcW w:w="1258" w:type="dxa"/>
            <w:vAlign w:val="top"/>
          </w:tcPr>
          <w:p w14:paraId="7B47581F">
            <w:pPr>
              <w:spacing w:line="460" w:lineRule="exact"/>
              <w:rPr>
                <w:rFonts w:ascii="仿宋" w:hAnsi="仿宋" w:eastAsia="仿宋" w:cs="仿宋"/>
                <w:sz w:val="28"/>
                <w:szCs w:val="28"/>
                <w:shd w:val="clear" w:color="auto" w:fill="FFFFFF"/>
              </w:rPr>
            </w:pPr>
          </w:p>
        </w:tc>
        <w:tc>
          <w:tcPr>
            <w:tcW w:w="1178" w:type="dxa"/>
            <w:vAlign w:val="top"/>
          </w:tcPr>
          <w:p w14:paraId="195206B5">
            <w:pPr>
              <w:spacing w:line="460" w:lineRule="exact"/>
              <w:rPr>
                <w:rFonts w:ascii="仿宋" w:hAnsi="仿宋" w:eastAsia="仿宋" w:cs="仿宋"/>
                <w:sz w:val="28"/>
                <w:szCs w:val="28"/>
                <w:shd w:val="clear" w:color="auto" w:fill="FFFFFF"/>
              </w:rPr>
            </w:pPr>
          </w:p>
        </w:tc>
        <w:tc>
          <w:tcPr>
            <w:tcW w:w="1178" w:type="dxa"/>
            <w:vAlign w:val="top"/>
          </w:tcPr>
          <w:p w14:paraId="72EE6542">
            <w:pPr>
              <w:spacing w:line="460" w:lineRule="exact"/>
              <w:rPr>
                <w:rFonts w:ascii="仿宋" w:hAnsi="仿宋" w:eastAsia="仿宋" w:cs="仿宋"/>
                <w:sz w:val="28"/>
                <w:szCs w:val="28"/>
                <w:shd w:val="clear" w:color="auto" w:fill="FFFFFF"/>
              </w:rPr>
            </w:pPr>
          </w:p>
        </w:tc>
      </w:tr>
      <w:tr w14:paraId="7EF0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top"/>
          </w:tcPr>
          <w:p w14:paraId="7D44006A">
            <w:pPr>
              <w:spacing w:line="460" w:lineRule="exact"/>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4</w:t>
            </w:r>
          </w:p>
        </w:tc>
        <w:tc>
          <w:tcPr>
            <w:tcW w:w="1559" w:type="dxa"/>
            <w:vAlign w:val="top"/>
          </w:tcPr>
          <w:p w14:paraId="19A4860E">
            <w:pPr>
              <w:spacing w:line="460" w:lineRule="exact"/>
              <w:rPr>
                <w:rFonts w:ascii="仿宋" w:hAnsi="仿宋" w:eastAsia="仿宋" w:cs="仿宋"/>
                <w:sz w:val="28"/>
                <w:szCs w:val="28"/>
                <w:shd w:val="clear" w:color="auto" w:fill="FFFFFF"/>
              </w:rPr>
            </w:pPr>
          </w:p>
        </w:tc>
        <w:tc>
          <w:tcPr>
            <w:tcW w:w="1418" w:type="dxa"/>
            <w:vAlign w:val="top"/>
          </w:tcPr>
          <w:p w14:paraId="0D4E1B01">
            <w:pPr>
              <w:spacing w:line="460" w:lineRule="exact"/>
              <w:rPr>
                <w:rFonts w:ascii="仿宋" w:hAnsi="仿宋" w:eastAsia="仿宋" w:cs="仿宋"/>
                <w:sz w:val="28"/>
                <w:szCs w:val="28"/>
                <w:shd w:val="clear" w:color="auto" w:fill="FFFFFF"/>
              </w:rPr>
            </w:pPr>
          </w:p>
        </w:tc>
        <w:tc>
          <w:tcPr>
            <w:tcW w:w="1417" w:type="dxa"/>
            <w:vAlign w:val="top"/>
          </w:tcPr>
          <w:p w14:paraId="6A2E9ADD">
            <w:pPr>
              <w:spacing w:line="460" w:lineRule="exact"/>
              <w:rPr>
                <w:rFonts w:ascii="仿宋" w:hAnsi="仿宋" w:eastAsia="仿宋" w:cs="仿宋"/>
                <w:sz w:val="28"/>
                <w:szCs w:val="28"/>
                <w:shd w:val="clear" w:color="auto" w:fill="FFFFFF"/>
              </w:rPr>
            </w:pPr>
          </w:p>
        </w:tc>
        <w:tc>
          <w:tcPr>
            <w:tcW w:w="1258" w:type="dxa"/>
            <w:vAlign w:val="top"/>
          </w:tcPr>
          <w:p w14:paraId="6D98A2E9">
            <w:pPr>
              <w:spacing w:line="460" w:lineRule="exact"/>
              <w:rPr>
                <w:rFonts w:ascii="仿宋" w:hAnsi="仿宋" w:eastAsia="仿宋" w:cs="仿宋"/>
                <w:sz w:val="28"/>
                <w:szCs w:val="28"/>
                <w:shd w:val="clear" w:color="auto" w:fill="FFFFFF"/>
              </w:rPr>
            </w:pPr>
          </w:p>
        </w:tc>
        <w:tc>
          <w:tcPr>
            <w:tcW w:w="1258" w:type="dxa"/>
            <w:vAlign w:val="top"/>
          </w:tcPr>
          <w:p w14:paraId="7B333B8B">
            <w:pPr>
              <w:spacing w:line="460" w:lineRule="exact"/>
              <w:rPr>
                <w:rFonts w:ascii="仿宋" w:hAnsi="仿宋" w:eastAsia="仿宋" w:cs="仿宋"/>
                <w:sz w:val="28"/>
                <w:szCs w:val="28"/>
                <w:shd w:val="clear" w:color="auto" w:fill="FFFFFF"/>
              </w:rPr>
            </w:pPr>
          </w:p>
        </w:tc>
        <w:tc>
          <w:tcPr>
            <w:tcW w:w="1178" w:type="dxa"/>
            <w:vAlign w:val="top"/>
          </w:tcPr>
          <w:p w14:paraId="66A854ED">
            <w:pPr>
              <w:spacing w:line="460" w:lineRule="exact"/>
              <w:rPr>
                <w:rFonts w:ascii="仿宋" w:hAnsi="仿宋" w:eastAsia="仿宋" w:cs="仿宋"/>
                <w:sz w:val="28"/>
                <w:szCs w:val="28"/>
                <w:shd w:val="clear" w:color="auto" w:fill="FFFFFF"/>
              </w:rPr>
            </w:pPr>
          </w:p>
        </w:tc>
        <w:tc>
          <w:tcPr>
            <w:tcW w:w="1178" w:type="dxa"/>
            <w:vAlign w:val="top"/>
          </w:tcPr>
          <w:p w14:paraId="2896B5CD">
            <w:pPr>
              <w:spacing w:line="460" w:lineRule="exact"/>
              <w:rPr>
                <w:rFonts w:ascii="仿宋" w:hAnsi="仿宋" w:eastAsia="仿宋" w:cs="仿宋"/>
                <w:sz w:val="28"/>
                <w:szCs w:val="28"/>
                <w:shd w:val="clear" w:color="auto" w:fill="FFFFFF"/>
              </w:rPr>
            </w:pPr>
          </w:p>
        </w:tc>
      </w:tr>
      <w:tr w14:paraId="1F87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3" w:type="dxa"/>
            <w:gridSpan w:val="8"/>
            <w:vAlign w:val="top"/>
          </w:tcPr>
          <w:p w14:paraId="239BBFF0">
            <w:pPr>
              <w:spacing w:line="460" w:lineRule="exact"/>
              <w:jc w:val="left"/>
              <w:rPr>
                <w:rFonts w:ascii="仿宋" w:hAnsi="仿宋" w:eastAsia="仿宋" w:cs="仿宋"/>
                <w:sz w:val="28"/>
                <w:szCs w:val="28"/>
              </w:rPr>
            </w:pPr>
            <w:r>
              <w:rPr>
                <w:rFonts w:hint="eastAsia" w:ascii="仿宋" w:hAnsi="仿宋" w:eastAsia="仿宋" w:cs="仿宋"/>
                <w:sz w:val="28"/>
                <w:szCs w:val="28"/>
                <w:shd w:val="clear" w:color="auto" w:fill="FFFFFF"/>
              </w:rPr>
              <w:t>合计：￥，大写人民币</w:t>
            </w:r>
            <w:r>
              <w:rPr>
                <w:rFonts w:hint="eastAsia" w:ascii="仿宋" w:hAnsi="仿宋" w:eastAsia="仿宋" w:cs="仿宋"/>
                <w:sz w:val="28"/>
                <w:szCs w:val="28"/>
              </w:rPr>
              <w:t>元整</w:t>
            </w:r>
          </w:p>
        </w:tc>
      </w:tr>
    </w:tbl>
    <w:p w14:paraId="008F588F">
      <w:pPr>
        <w:spacing w:line="460" w:lineRule="exact"/>
        <w:ind w:firstLine="6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免费配送货物：</w:t>
      </w:r>
      <w:r>
        <w:rPr>
          <w:rFonts w:hint="eastAsia" w:ascii="仿宋" w:hAnsi="仿宋" w:eastAsia="仿宋" w:cs="仿宋"/>
          <w:sz w:val="28"/>
          <w:szCs w:val="28"/>
          <w:u w:val="single"/>
          <w:shd w:val="clear" w:color="auto" w:fill="FFFFFF"/>
        </w:rPr>
        <w:t xml:space="preserve">                          </w:t>
      </w:r>
      <w:r>
        <w:rPr>
          <w:rFonts w:hint="eastAsia" w:ascii="仿宋" w:hAnsi="仿宋" w:eastAsia="仿宋" w:cs="仿宋"/>
          <w:sz w:val="28"/>
          <w:szCs w:val="28"/>
          <w:shd w:val="clear" w:color="auto" w:fill="FFFFFF"/>
        </w:rPr>
        <w:t>，甲方不再另付任何费用。</w:t>
      </w:r>
    </w:p>
    <w:p w14:paraId="0FAAD3EB">
      <w:pPr>
        <w:spacing w:line="460" w:lineRule="exact"/>
        <w:ind w:firstLine="600"/>
        <w:rPr>
          <w:rFonts w:ascii="仿宋" w:hAnsi="仿宋" w:eastAsia="仿宋" w:cs="仿宋"/>
          <w:sz w:val="28"/>
          <w:szCs w:val="28"/>
          <w:shd w:val="clear" w:color="auto" w:fill="FFFFFF"/>
        </w:rPr>
      </w:pPr>
      <w:r>
        <w:rPr>
          <w:rFonts w:hint="eastAsia" w:ascii="仿宋" w:hAnsi="仿宋" w:eastAsia="仿宋" w:cs="仿宋"/>
          <w:b/>
          <w:sz w:val="28"/>
          <w:szCs w:val="28"/>
          <w:shd w:val="clear" w:color="auto" w:fill="FFFFFF"/>
        </w:rPr>
        <w:t>第二条</w:t>
      </w:r>
      <w:r>
        <w:rPr>
          <w:rFonts w:hint="eastAsia" w:ascii="仿宋" w:hAnsi="仿宋" w:eastAsia="仿宋" w:cs="仿宋"/>
          <w:sz w:val="28"/>
          <w:szCs w:val="28"/>
          <w:shd w:val="clear" w:color="auto" w:fill="FFFFFF"/>
        </w:rPr>
        <w:t>货物的质量技术标准、乙方售后服务及损害赔偿</w:t>
      </w:r>
    </w:p>
    <w:p w14:paraId="26FD3320">
      <w:pPr>
        <w:spacing w:line="460" w:lineRule="exact"/>
        <w:ind w:firstLine="6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1、货物的质量技术标准按国家法律法规规定标准或其他相关标准、</w:t>
      </w:r>
      <w:r>
        <w:rPr>
          <w:rFonts w:hint="eastAsia" w:ascii="仿宋" w:hAnsi="仿宋" w:eastAsia="仿宋" w:cs="仿宋"/>
          <w:sz w:val="28"/>
          <w:szCs w:val="28"/>
          <w:shd w:val="clear" w:color="auto" w:fill="FFFFFF"/>
          <w:lang w:eastAsia="zh-CN"/>
        </w:rPr>
        <w:t>比选文件</w:t>
      </w:r>
      <w:r>
        <w:rPr>
          <w:rFonts w:hint="eastAsia" w:ascii="仿宋" w:hAnsi="仿宋" w:eastAsia="仿宋" w:cs="仿宋"/>
          <w:sz w:val="28"/>
          <w:szCs w:val="28"/>
          <w:shd w:val="clear" w:color="auto" w:fill="FFFFFF"/>
        </w:rPr>
        <w:t>要求和乙方</w:t>
      </w:r>
      <w:r>
        <w:rPr>
          <w:rFonts w:hint="eastAsia" w:ascii="仿宋" w:hAnsi="仿宋" w:eastAsia="仿宋" w:cs="仿宋"/>
          <w:sz w:val="28"/>
          <w:szCs w:val="28"/>
          <w:shd w:val="clear" w:color="auto" w:fill="FFFFFF"/>
          <w:lang w:eastAsia="zh-CN"/>
        </w:rPr>
        <w:t>投标</w:t>
      </w:r>
      <w:r>
        <w:rPr>
          <w:rFonts w:hint="eastAsia" w:ascii="仿宋" w:hAnsi="仿宋" w:eastAsia="仿宋" w:cs="仿宋"/>
          <w:sz w:val="28"/>
          <w:szCs w:val="28"/>
          <w:shd w:val="clear" w:color="auto" w:fill="FFFFFF"/>
        </w:rPr>
        <w:t>文件所承诺的技术标准执行；如有封存样品，供应商所供产品质量技术标准不得低于封存样品的产品质量技术标准。</w:t>
      </w:r>
    </w:p>
    <w:p w14:paraId="529090BA">
      <w:pPr>
        <w:spacing w:line="460" w:lineRule="exact"/>
        <w:ind w:firstLine="6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2、乙方应按生产厂家的保修规定和</w:t>
      </w:r>
      <w:r>
        <w:rPr>
          <w:rFonts w:hint="eastAsia" w:ascii="仿宋" w:hAnsi="仿宋" w:eastAsia="仿宋" w:cs="仿宋"/>
          <w:sz w:val="28"/>
          <w:szCs w:val="28"/>
          <w:shd w:val="clear" w:color="auto" w:fill="FFFFFF"/>
          <w:lang w:eastAsia="zh-CN"/>
        </w:rPr>
        <w:t>投标</w:t>
      </w:r>
      <w:r>
        <w:rPr>
          <w:rFonts w:hint="eastAsia" w:ascii="仿宋" w:hAnsi="仿宋" w:eastAsia="仿宋" w:cs="仿宋"/>
          <w:sz w:val="28"/>
          <w:szCs w:val="28"/>
          <w:shd w:val="clear" w:color="auto" w:fill="FFFFFF"/>
        </w:rPr>
        <w:t>文件说明的服务承诺做好保修等服务，但属于人为原因造成的除外。</w:t>
      </w:r>
    </w:p>
    <w:p w14:paraId="348DA955">
      <w:pPr>
        <w:spacing w:line="460" w:lineRule="exact"/>
        <w:ind w:firstLine="6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3、乙方售后服务响应时间：</w:t>
      </w:r>
      <w:r>
        <w:rPr>
          <w:rFonts w:hint="eastAsia" w:ascii="仿宋" w:hAnsi="仿宋" w:eastAsia="仿宋" w:cs="仿宋"/>
          <w:sz w:val="28"/>
          <w:szCs w:val="28"/>
          <w:u w:val="single"/>
          <w:shd w:val="clear" w:color="auto" w:fill="FFFFFF"/>
        </w:rPr>
        <w:t xml:space="preserve">            </w:t>
      </w:r>
      <w:r>
        <w:rPr>
          <w:rFonts w:hint="eastAsia" w:ascii="仿宋" w:hAnsi="仿宋" w:eastAsia="仿宋" w:cs="仿宋"/>
          <w:sz w:val="28"/>
          <w:szCs w:val="28"/>
          <w:shd w:val="clear" w:color="auto" w:fill="FFFFFF"/>
        </w:rPr>
        <w:t>。否则，甲方可自行组织维修，费用由乙方承担，甲方可在货款和其他应付乙方的款项中扣除。</w:t>
      </w:r>
    </w:p>
    <w:p w14:paraId="059CA55C">
      <w:pPr>
        <w:spacing w:line="46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4、如因乙方货物质量原因，导致甲方损失，乙方应予以赔偿。</w:t>
      </w:r>
    </w:p>
    <w:p w14:paraId="717D6EBB">
      <w:pPr>
        <w:spacing w:line="460" w:lineRule="exact"/>
        <w:ind w:firstLine="600"/>
        <w:rPr>
          <w:rFonts w:ascii="仿宋" w:hAnsi="仿宋" w:eastAsia="仿宋" w:cs="仿宋"/>
          <w:sz w:val="28"/>
          <w:szCs w:val="28"/>
          <w:shd w:val="clear" w:color="auto" w:fill="FFFFFF"/>
        </w:rPr>
      </w:pPr>
      <w:r>
        <w:rPr>
          <w:rFonts w:hint="eastAsia" w:ascii="仿宋" w:hAnsi="仿宋" w:eastAsia="仿宋" w:cs="仿宋"/>
          <w:b/>
          <w:sz w:val="28"/>
          <w:szCs w:val="28"/>
          <w:shd w:val="clear" w:color="auto" w:fill="FFFFFF"/>
        </w:rPr>
        <w:t>第三条</w:t>
      </w:r>
      <w:r>
        <w:rPr>
          <w:rFonts w:hint="eastAsia" w:ascii="仿宋" w:hAnsi="仿宋" w:eastAsia="仿宋" w:cs="仿宋"/>
          <w:sz w:val="28"/>
          <w:szCs w:val="28"/>
          <w:shd w:val="clear" w:color="auto" w:fill="FFFFFF"/>
        </w:rPr>
        <w:t>交付和验收</w:t>
      </w:r>
    </w:p>
    <w:p w14:paraId="3282C6E4">
      <w:pPr>
        <w:spacing w:line="460" w:lineRule="exact"/>
        <w:ind w:firstLine="6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1、交付时间：;</w:t>
      </w:r>
    </w:p>
    <w:p w14:paraId="42AB7409">
      <w:pPr>
        <w:spacing w:line="460" w:lineRule="exact"/>
        <w:ind w:firstLine="1064" w:firstLineChars="38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交付地点：</w:t>
      </w:r>
      <w:r>
        <w:rPr>
          <w:rFonts w:hint="eastAsia" w:ascii="仿宋" w:hAnsi="仿宋" w:eastAsia="仿宋" w:cs="仿宋"/>
          <w:sz w:val="28"/>
          <w:szCs w:val="28"/>
          <w:u w:val="single"/>
          <w:shd w:val="clear" w:color="auto" w:fill="FFFFFF"/>
        </w:rPr>
        <w:t xml:space="preserve"> 甲方指定地点                            </w:t>
      </w:r>
      <w:r>
        <w:rPr>
          <w:rFonts w:hint="eastAsia" w:ascii="仿宋" w:hAnsi="仿宋" w:eastAsia="仿宋" w:cs="仿宋"/>
          <w:sz w:val="28"/>
          <w:szCs w:val="28"/>
          <w:shd w:val="clear" w:color="auto" w:fill="FFFFFF"/>
        </w:rPr>
        <w:t>。</w:t>
      </w:r>
    </w:p>
    <w:p w14:paraId="033D7CC8">
      <w:pPr>
        <w:spacing w:line="460" w:lineRule="exact"/>
        <w:ind w:firstLine="6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2、乙方负责货物的运送、安装、调试，负责基本操作培训等工作，直至该货物可以正常使用为止;负责提供货物的使用说明等相关资料;并承担由此产生的全部费用。</w:t>
      </w:r>
    </w:p>
    <w:p w14:paraId="00F43192">
      <w:pPr>
        <w:spacing w:line="460" w:lineRule="exact"/>
        <w:ind w:firstLine="6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3、验收时间：甲方应于乙方提出验收申请后</w:t>
      </w:r>
      <w:r>
        <w:rPr>
          <w:rFonts w:hint="eastAsia" w:ascii="仿宋" w:hAnsi="仿宋" w:eastAsia="仿宋" w:cs="仿宋"/>
          <w:sz w:val="28"/>
          <w:szCs w:val="28"/>
          <w:u w:val="single"/>
          <w:shd w:val="clear" w:color="auto" w:fill="FFFFFF"/>
        </w:rPr>
        <w:t xml:space="preserve">     </w:t>
      </w:r>
      <w:r>
        <w:rPr>
          <w:rFonts w:hint="eastAsia" w:ascii="仿宋" w:hAnsi="仿宋" w:eastAsia="仿宋" w:cs="仿宋"/>
          <w:sz w:val="28"/>
          <w:szCs w:val="28"/>
          <w:shd w:val="clear" w:color="auto" w:fill="FFFFFF"/>
        </w:rPr>
        <w:t>个工作日内组织验收。甲方验收合格后应当出具验收报告。</w:t>
      </w:r>
    </w:p>
    <w:p w14:paraId="38BB308C">
      <w:pPr>
        <w:spacing w:line="460" w:lineRule="exact"/>
        <w:ind w:firstLine="6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4、验收标准：</w:t>
      </w:r>
    </w:p>
    <w:p w14:paraId="49D80A84">
      <w:pPr>
        <w:spacing w:line="460" w:lineRule="exact"/>
        <w:ind w:firstLine="6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1)单证齐全：应有产品合格证(或质量证明)、使用说明、保修证明、发票和其它应具有的单证;</w:t>
      </w:r>
    </w:p>
    <w:p w14:paraId="535CD471">
      <w:pPr>
        <w:spacing w:line="460" w:lineRule="exact"/>
        <w:ind w:left="560" w:leftChars="267" w:firstLine="33" w:firstLineChars="12"/>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2)质量符合国家法律法规规定的标准、</w:t>
      </w:r>
      <w:r>
        <w:rPr>
          <w:rFonts w:hint="eastAsia" w:ascii="仿宋" w:hAnsi="仿宋" w:eastAsia="仿宋" w:cs="仿宋"/>
          <w:sz w:val="28"/>
          <w:szCs w:val="28"/>
          <w:shd w:val="clear" w:color="auto" w:fill="FFFFFF"/>
          <w:lang w:eastAsia="zh-CN"/>
        </w:rPr>
        <w:t>比选文件</w:t>
      </w:r>
      <w:r>
        <w:rPr>
          <w:rFonts w:hint="eastAsia" w:ascii="仿宋" w:hAnsi="仿宋" w:eastAsia="仿宋" w:cs="仿宋"/>
          <w:sz w:val="28"/>
          <w:szCs w:val="28"/>
          <w:shd w:val="clear" w:color="auto" w:fill="FFFFFF"/>
        </w:rPr>
        <w:t>和</w:t>
      </w:r>
      <w:r>
        <w:rPr>
          <w:rFonts w:hint="eastAsia" w:ascii="仿宋" w:hAnsi="仿宋" w:eastAsia="仿宋" w:cs="仿宋"/>
          <w:sz w:val="28"/>
          <w:szCs w:val="28"/>
          <w:shd w:val="clear" w:color="auto" w:fill="FFFFFF"/>
          <w:lang w:eastAsia="zh-CN"/>
        </w:rPr>
        <w:t>投标</w:t>
      </w:r>
      <w:r>
        <w:rPr>
          <w:rFonts w:hint="eastAsia" w:ascii="仿宋" w:hAnsi="仿宋" w:eastAsia="仿宋" w:cs="仿宋"/>
          <w:sz w:val="28"/>
          <w:szCs w:val="28"/>
          <w:shd w:val="clear" w:color="auto" w:fill="FFFFFF"/>
        </w:rPr>
        <w:t>文件的要求。　　</w:t>
      </w:r>
    </w:p>
    <w:p w14:paraId="37996871">
      <w:pPr>
        <w:spacing w:line="460" w:lineRule="exact"/>
        <w:ind w:left="560" w:leftChars="267" w:firstLine="33" w:firstLineChars="12"/>
        <w:rPr>
          <w:rFonts w:ascii="仿宋" w:hAnsi="仿宋" w:eastAsia="仿宋" w:cs="仿宋"/>
          <w:sz w:val="28"/>
          <w:szCs w:val="28"/>
          <w:shd w:val="clear" w:color="auto" w:fill="FFFFFF"/>
        </w:rPr>
      </w:pPr>
      <w:r>
        <w:rPr>
          <w:rFonts w:hint="eastAsia" w:ascii="仿宋" w:hAnsi="仿宋" w:eastAsia="仿宋" w:cs="仿宋"/>
          <w:b/>
          <w:sz w:val="28"/>
          <w:szCs w:val="28"/>
          <w:shd w:val="clear" w:color="auto" w:fill="FFFFFF"/>
        </w:rPr>
        <w:t>第四条</w:t>
      </w:r>
      <w:r>
        <w:rPr>
          <w:rFonts w:hint="eastAsia" w:ascii="仿宋" w:hAnsi="仿宋" w:eastAsia="仿宋" w:cs="仿宋"/>
          <w:sz w:val="28"/>
          <w:szCs w:val="28"/>
          <w:shd w:val="clear" w:color="auto" w:fill="FFFFFF"/>
        </w:rPr>
        <w:t>货款的结算</w:t>
      </w:r>
    </w:p>
    <w:p w14:paraId="7965030E">
      <w:pPr>
        <w:spacing w:line="460" w:lineRule="exact"/>
        <w:ind w:firstLine="6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1、结算依据：采购合同、乙方销售发票、甲方出具的验收报告。</w:t>
      </w:r>
    </w:p>
    <w:p w14:paraId="33E2161E">
      <w:pPr>
        <w:spacing w:line="460" w:lineRule="exact"/>
        <w:ind w:firstLine="6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2、结算方式：</w:t>
      </w:r>
    </w:p>
    <w:p w14:paraId="46BF1DF1">
      <w:pPr>
        <w:spacing w:line="460" w:lineRule="exact"/>
        <w:ind w:firstLine="600"/>
        <w:rPr>
          <w:rFonts w:ascii="仿宋" w:hAnsi="仿宋" w:eastAsia="仿宋" w:cs="仿宋"/>
          <w:sz w:val="28"/>
          <w:szCs w:val="28"/>
          <w:shd w:val="clear" w:color="auto" w:fill="FFFFFF"/>
        </w:rPr>
      </w:pPr>
      <w:r>
        <w:rPr>
          <w:rFonts w:hint="eastAsia" w:ascii="仿宋" w:hAnsi="仿宋" w:eastAsia="仿宋" w:cs="仿宋"/>
          <w:b/>
          <w:sz w:val="28"/>
          <w:szCs w:val="28"/>
          <w:shd w:val="clear" w:color="auto" w:fill="FFFFFF"/>
        </w:rPr>
        <w:t>第五条</w:t>
      </w:r>
      <w:r>
        <w:rPr>
          <w:rFonts w:hint="eastAsia" w:ascii="仿宋" w:hAnsi="仿宋" w:eastAsia="仿宋" w:cs="仿宋"/>
          <w:sz w:val="28"/>
          <w:szCs w:val="28"/>
          <w:shd w:val="clear" w:color="auto" w:fill="FFFFFF"/>
        </w:rPr>
        <w:t>乙方的违约责任：</w:t>
      </w:r>
    </w:p>
    <w:p w14:paraId="10FCFFAA">
      <w:pPr>
        <w:spacing w:line="460" w:lineRule="exact"/>
        <w:ind w:firstLine="6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1、乙方逾期交货的，按逾期交货部分货款计算，向甲方偿付每日</w:t>
      </w:r>
      <w:r>
        <w:rPr>
          <w:rFonts w:hint="eastAsia" w:ascii="仿宋" w:hAnsi="仿宋" w:eastAsia="仿宋" w:cs="仿宋"/>
          <w:sz w:val="28"/>
          <w:szCs w:val="28"/>
          <w:shd w:val="clear" w:color="auto" w:fill="FFFFFF"/>
          <w:lang w:val="en-US" w:eastAsia="zh-CN"/>
        </w:rPr>
        <w:t>万</w:t>
      </w:r>
      <w:r>
        <w:rPr>
          <w:rFonts w:hint="eastAsia" w:ascii="仿宋" w:hAnsi="仿宋" w:eastAsia="仿宋" w:cs="仿宋"/>
          <w:sz w:val="28"/>
          <w:szCs w:val="28"/>
          <w:shd w:val="clear" w:color="auto" w:fill="FFFFFF"/>
        </w:rPr>
        <w:t>分之</w:t>
      </w:r>
      <w:r>
        <w:rPr>
          <w:rFonts w:hint="eastAsia" w:ascii="仿宋" w:hAnsi="仿宋" w:eastAsia="仿宋" w:cs="仿宋"/>
          <w:sz w:val="28"/>
          <w:szCs w:val="28"/>
          <w:shd w:val="clear" w:color="auto" w:fill="FFFFFF"/>
          <w:lang w:val="en-US" w:eastAsia="zh-CN"/>
        </w:rPr>
        <w:t>一</w:t>
      </w:r>
      <w:r>
        <w:rPr>
          <w:rFonts w:hint="eastAsia" w:ascii="仿宋" w:hAnsi="仿宋" w:eastAsia="仿宋" w:cs="仿宋"/>
          <w:sz w:val="28"/>
          <w:szCs w:val="28"/>
          <w:shd w:val="clear" w:color="auto" w:fill="FFFFFF"/>
        </w:rPr>
        <w:t>的违约金，并承担甲方因此所受的损失费用;</w:t>
      </w:r>
    </w:p>
    <w:p w14:paraId="41713239">
      <w:pPr>
        <w:spacing w:line="460" w:lineRule="exact"/>
        <w:ind w:firstLine="6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2、乙方不能交货的，甲方除不支付乙方货款外，乙方还应赔偿甲方相当于不能交货部分货款10%的违约金;</w:t>
      </w:r>
    </w:p>
    <w:p w14:paraId="09DF8064">
      <w:pPr>
        <w:spacing w:line="460" w:lineRule="exact"/>
        <w:ind w:firstLine="6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3、乙方所交货物品种、数量、规格、质量不符合国家法律法规和合同规定的，由乙方负责包修、包换或退货，并承担由此而支付的实际费用。</w:t>
      </w:r>
    </w:p>
    <w:p w14:paraId="3909EB15">
      <w:pPr>
        <w:spacing w:line="460" w:lineRule="exact"/>
        <w:ind w:firstLine="600"/>
        <w:rPr>
          <w:rFonts w:ascii="仿宋" w:hAnsi="仿宋" w:eastAsia="仿宋" w:cs="仿宋"/>
          <w:sz w:val="28"/>
          <w:szCs w:val="28"/>
          <w:shd w:val="clear" w:color="auto" w:fill="FFFFFF"/>
        </w:rPr>
      </w:pPr>
      <w:r>
        <w:rPr>
          <w:rFonts w:hint="eastAsia" w:ascii="仿宋" w:hAnsi="仿宋" w:eastAsia="仿宋" w:cs="仿宋"/>
          <w:b/>
          <w:sz w:val="28"/>
          <w:szCs w:val="28"/>
          <w:shd w:val="clear" w:color="auto" w:fill="FFFFFF"/>
        </w:rPr>
        <w:t>第六条</w:t>
      </w:r>
      <w:r>
        <w:rPr>
          <w:rFonts w:hint="eastAsia" w:ascii="仿宋" w:hAnsi="仿宋" w:eastAsia="仿宋" w:cs="仿宋"/>
          <w:sz w:val="28"/>
          <w:szCs w:val="28"/>
          <w:shd w:val="clear" w:color="auto" w:fill="FFFFFF"/>
        </w:rPr>
        <w:t>甲方的违约责任：</w:t>
      </w:r>
    </w:p>
    <w:p w14:paraId="018F1F6E">
      <w:pPr>
        <w:spacing w:line="460" w:lineRule="exact"/>
        <w:ind w:firstLine="6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1、甲方逾期付款的，应按照每日</w:t>
      </w:r>
      <w:r>
        <w:rPr>
          <w:rFonts w:hint="eastAsia" w:ascii="仿宋" w:hAnsi="仿宋" w:eastAsia="仿宋" w:cs="仿宋"/>
          <w:sz w:val="28"/>
          <w:szCs w:val="28"/>
          <w:shd w:val="clear" w:color="auto" w:fill="FFFFFF"/>
          <w:lang w:val="en-US" w:eastAsia="zh-CN"/>
        </w:rPr>
        <w:t>万</w:t>
      </w:r>
      <w:r>
        <w:rPr>
          <w:rFonts w:hint="eastAsia" w:ascii="仿宋" w:hAnsi="仿宋" w:eastAsia="仿宋" w:cs="仿宋"/>
          <w:sz w:val="28"/>
          <w:szCs w:val="28"/>
          <w:shd w:val="clear" w:color="auto" w:fill="FFFFFF"/>
        </w:rPr>
        <w:t>分之</w:t>
      </w:r>
      <w:r>
        <w:rPr>
          <w:rFonts w:hint="eastAsia" w:ascii="仿宋" w:hAnsi="仿宋" w:eastAsia="仿宋" w:cs="仿宋"/>
          <w:sz w:val="28"/>
          <w:szCs w:val="28"/>
          <w:shd w:val="clear" w:color="auto" w:fill="FFFFFF"/>
          <w:lang w:val="en-US" w:eastAsia="zh-CN"/>
        </w:rPr>
        <w:t>一</w:t>
      </w:r>
      <w:r>
        <w:rPr>
          <w:rFonts w:hint="eastAsia" w:ascii="仿宋" w:hAnsi="仿宋" w:eastAsia="仿宋" w:cs="仿宋"/>
          <w:sz w:val="28"/>
          <w:szCs w:val="28"/>
          <w:shd w:val="clear" w:color="auto" w:fill="FFFFFF"/>
        </w:rPr>
        <w:t>的比例向乙方偿付逾期付款的违约金;</w:t>
      </w:r>
    </w:p>
    <w:p w14:paraId="5B3182E7">
      <w:pPr>
        <w:spacing w:line="460" w:lineRule="exact"/>
        <w:ind w:firstLine="6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2、甲方违反合同规定拒绝接货的，应当承担由此对乙方造成的损失。</w:t>
      </w:r>
    </w:p>
    <w:p w14:paraId="1046DF61">
      <w:pPr>
        <w:spacing w:line="460" w:lineRule="exact"/>
        <w:ind w:firstLine="600"/>
        <w:rPr>
          <w:rFonts w:ascii="仿宋" w:hAnsi="仿宋" w:eastAsia="仿宋" w:cs="仿宋"/>
          <w:sz w:val="28"/>
          <w:szCs w:val="28"/>
          <w:shd w:val="clear" w:color="auto" w:fill="FFFFFF"/>
        </w:rPr>
      </w:pPr>
      <w:r>
        <w:rPr>
          <w:rFonts w:hint="eastAsia" w:ascii="仿宋" w:hAnsi="仿宋" w:eastAsia="仿宋" w:cs="仿宋"/>
          <w:b/>
          <w:sz w:val="28"/>
          <w:szCs w:val="28"/>
          <w:shd w:val="clear" w:color="auto" w:fill="FFFFFF"/>
        </w:rPr>
        <w:t>第七条</w:t>
      </w:r>
      <w:r>
        <w:rPr>
          <w:rFonts w:hint="eastAsia" w:ascii="仿宋" w:hAnsi="仿宋" w:eastAsia="仿宋" w:cs="仿宋"/>
          <w:sz w:val="28"/>
          <w:szCs w:val="28"/>
          <w:shd w:val="clear" w:color="auto" w:fill="FFFFFF"/>
        </w:rPr>
        <w:t>不可抗力</w:t>
      </w:r>
    </w:p>
    <w:p w14:paraId="3ADA4410">
      <w:pPr>
        <w:spacing w:line="460" w:lineRule="exact"/>
        <w:ind w:firstLine="6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14:paraId="24B10D6C">
      <w:pPr>
        <w:spacing w:line="460" w:lineRule="exact"/>
        <w:ind w:firstLine="600"/>
        <w:rPr>
          <w:rFonts w:ascii="仿宋" w:hAnsi="仿宋" w:eastAsia="仿宋" w:cs="仿宋"/>
          <w:sz w:val="28"/>
          <w:szCs w:val="28"/>
          <w:shd w:val="clear" w:color="auto" w:fill="FFFFFF"/>
        </w:rPr>
      </w:pPr>
      <w:r>
        <w:rPr>
          <w:rFonts w:hint="eastAsia" w:ascii="仿宋" w:hAnsi="仿宋" w:eastAsia="仿宋" w:cs="仿宋"/>
          <w:b/>
          <w:sz w:val="28"/>
          <w:szCs w:val="28"/>
          <w:shd w:val="clear" w:color="auto" w:fill="FFFFFF"/>
        </w:rPr>
        <w:t>第八条</w:t>
      </w:r>
      <w:r>
        <w:rPr>
          <w:rFonts w:hint="eastAsia" w:ascii="仿宋" w:hAnsi="仿宋" w:eastAsia="仿宋" w:cs="仿宋"/>
          <w:sz w:val="28"/>
          <w:szCs w:val="28"/>
          <w:shd w:val="clear" w:color="auto" w:fill="FFFFFF"/>
        </w:rPr>
        <w:t>争议的解决</w:t>
      </w:r>
    </w:p>
    <w:p w14:paraId="54A4D00C">
      <w:pPr>
        <w:spacing w:line="460" w:lineRule="exact"/>
        <w:ind w:firstLine="6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1、因货物的质量问题发生争议，由法律及有关规章规定的技术单位进行质量鉴定;</w:t>
      </w:r>
    </w:p>
    <w:p w14:paraId="0B6AF23B">
      <w:pPr>
        <w:spacing w:line="460" w:lineRule="exact"/>
        <w:ind w:firstLine="6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2、执行本合同发生纠纷，当事人双方应当及时协商解决，协商不成时，任何一方均可向合同签订地人民法院提起诉讼。</w:t>
      </w:r>
    </w:p>
    <w:p w14:paraId="2C978816">
      <w:pPr>
        <w:spacing w:line="460" w:lineRule="exact"/>
        <w:ind w:firstLine="600"/>
        <w:rPr>
          <w:rFonts w:ascii="仿宋" w:hAnsi="仿宋" w:eastAsia="仿宋" w:cs="仿宋"/>
          <w:sz w:val="28"/>
          <w:szCs w:val="28"/>
          <w:shd w:val="clear" w:color="auto" w:fill="FFFFFF"/>
        </w:rPr>
      </w:pPr>
      <w:r>
        <w:rPr>
          <w:rFonts w:hint="eastAsia" w:ascii="仿宋" w:hAnsi="仿宋" w:eastAsia="仿宋" w:cs="仿宋"/>
          <w:b/>
          <w:sz w:val="28"/>
          <w:szCs w:val="28"/>
          <w:shd w:val="clear" w:color="auto" w:fill="FFFFFF"/>
        </w:rPr>
        <w:t>第九条</w:t>
      </w:r>
      <w:r>
        <w:rPr>
          <w:rFonts w:hint="eastAsia" w:ascii="仿宋" w:hAnsi="仿宋" w:eastAsia="仿宋" w:cs="仿宋"/>
          <w:sz w:val="28"/>
          <w:szCs w:val="28"/>
          <w:shd w:val="clear" w:color="auto" w:fill="FFFFFF"/>
        </w:rPr>
        <w:t>监督和管理</w:t>
      </w:r>
    </w:p>
    <w:p w14:paraId="3F54274F">
      <w:pPr>
        <w:spacing w:line="460" w:lineRule="exact"/>
        <w:ind w:firstLine="6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1、合同订立后，双方经协商一致需变更合同实质性条款或订立补充合同的，均须由甲、乙双方代表或授权代表签署书面协议。</w:t>
      </w:r>
    </w:p>
    <w:p w14:paraId="4A17F9AB">
      <w:pPr>
        <w:spacing w:line="460" w:lineRule="exact"/>
        <w:ind w:firstLine="6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2、甲乙双方均应自觉配合有关监督管理部门对合同履行情况的监督检查，如实反映情况，提供有关资料;否则，将对有关单位、当事人按照有关规定予以处罚。</w:t>
      </w:r>
    </w:p>
    <w:p w14:paraId="01923218">
      <w:pPr>
        <w:spacing w:line="460" w:lineRule="exact"/>
        <w:ind w:firstLine="600"/>
        <w:rPr>
          <w:rFonts w:ascii="仿宋" w:hAnsi="仿宋" w:eastAsia="仿宋" w:cs="仿宋"/>
          <w:sz w:val="28"/>
          <w:szCs w:val="28"/>
          <w:shd w:val="clear" w:color="auto" w:fill="FFFFFF"/>
        </w:rPr>
      </w:pPr>
      <w:r>
        <w:rPr>
          <w:rFonts w:hint="eastAsia" w:ascii="仿宋" w:hAnsi="仿宋" w:eastAsia="仿宋" w:cs="仿宋"/>
          <w:b/>
          <w:sz w:val="28"/>
          <w:szCs w:val="28"/>
          <w:shd w:val="clear" w:color="auto" w:fill="FFFFFF"/>
        </w:rPr>
        <w:t>第十条</w:t>
      </w:r>
      <w:r>
        <w:rPr>
          <w:rFonts w:hint="eastAsia" w:ascii="仿宋" w:hAnsi="仿宋" w:eastAsia="仿宋" w:cs="仿宋"/>
          <w:sz w:val="28"/>
          <w:szCs w:val="28"/>
          <w:shd w:val="clear" w:color="auto" w:fill="FFFFFF"/>
        </w:rPr>
        <w:t>无效合同</w:t>
      </w:r>
    </w:p>
    <w:p w14:paraId="1A666896">
      <w:pPr>
        <w:spacing w:line="460" w:lineRule="exact"/>
        <w:ind w:firstLine="6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甲乙双方如因违反政府采购法及相关法律法规的规定，被宣告合同无效的，一切责任概由过错方自行承担。</w:t>
      </w:r>
    </w:p>
    <w:p w14:paraId="360F4DBC">
      <w:pPr>
        <w:spacing w:line="460" w:lineRule="exact"/>
        <w:ind w:firstLine="600"/>
        <w:rPr>
          <w:rFonts w:ascii="仿宋" w:hAnsi="仿宋" w:eastAsia="仿宋" w:cs="仿宋"/>
          <w:sz w:val="28"/>
          <w:szCs w:val="28"/>
          <w:shd w:val="clear" w:color="auto" w:fill="FFFFFF"/>
        </w:rPr>
      </w:pPr>
      <w:r>
        <w:rPr>
          <w:rFonts w:hint="eastAsia" w:ascii="仿宋" w:hAnsi="仿宋" w:eastAsia="仿宋" w:cs="仿宋"/>
          <w:b/>
          <w:sz w:val="28"/>
          <w:szCs w:val="28"/>
          <w:shd w:val="clear" w:color="auto" w:fill="FFFFFF"/>
        </w:rPr>
        <w:t>第十一条</w:t>
      </w:r>
      <w:r>
        <w:rPr>
          <w:rFonts w:hint="eastAsia" w:ascii="仿宋" w:hAnsi="仿宋" w:eastAsia="仿宋" w:cs="仿宋"/>
          <w:sz w:val="28"/>
          <w:szCs w:val="28"/>
          <w:shd w:val="clear" w:color="auto" w:fill="FFFFFF"/>
        </w:rPr>
        <w:t>附则</w:t>
      </w:r>
    </w:p>
    <w:p w14:paraId="5FB26F0D">
      <w:pPr>
        <w:spacing w:line="460" w:lineRule="exact"/>
        <w:ind w:firstLine="6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w:t>
      </w:r>
      <w:r>
        <w:rPr>
          <w:rFonts w:hint="eastAsia" w:ascii="仿宋" w:hAnsi="仿宋" w:eastAsia="仿宋" w:cs="仿宋"/>
          <w:sz w:val="28"/>
          <w:szCs w:val="28"/>
          <w:u w:val="single"/>
          <w:shd w:val="clear" w:color="auto" w:fill="FFFFFF"/>
        </w:rPr>
        <w:t xml:space="preserve">            </w:t>
      </w:r>
      <w:r>
        <w:rPr>
          <w:rFonts w:hint="eastAsia" w:ascii="仿宋" w:hAnsi="仿宋" w:eastAsia="仿宋" w:cs="仿宋"/>
          <w:sz w:val="28"/>
          <w:szCs w:val="28"/>
          <w:shd w:val="clear" w:color="auto" w:fill="FFFFFF"/>
        </w:rPr>
        <w:t>采购项目（采购编号：）的</w:t>
      </w:r>
      <w:r>
        <w:rPr>
          <w:rFonts w:hint="eastAsia" w:ascii="仿宋" w:hAnsi="仿宋" w:eastAsia="仿宋" w:cs="仿宋"/>
          <w:sz w:val="28"/>
          <w:szCs w:val="28"/>
          <w:shd w:val="clear" w:color="auto" w:fill="FFFFFF"/>
          <w:lang w:eastAsia="zh-CN"/>
        </w:rPr>
        <w:t>比选文件</w:t>
      </w:r>
      <w:r>
        <w:rPr>
          <w:rFonts w:hint="eastAsia" w:ascii="仿宋" w:hAnsi="仿宋" w:eastAsia="仿宋" w:cs="仿宋"/>
          <w:sz w:val="28"/>
          <w:szCs w:val="28"/>
          <w:shd w:val="clear" w:color="auto" w:fill="FFFFFF"/>
        </w:rPr>
        <w:t>、成交通知、乙方</w:t>
      </w:r>
      <w:r>
        <w:rPr>
          <w:rFonts w:hint="eastAsia" w:ascii="仿宋" w:hAnsi="仿宋" w:eastAsia="仿宋" w:cs="仿宋"/>
          <w:sz w:val="28"/>
          <w:szCs w:val="28"/>
          <w:shd w:val="clear" w:color="auto" w:fill="FFFFFF"/>
          <w:lang w:eastAsia="zh-CN"/>
        </w:rPr>
        <w:t>投标</w:t>
      </w:r>
      <w:r>
        <w:rPr>
          <w:rFonts w:hint="eastAsia" w:ascii="仿宋" w:hAnsi="仿宋" w:eastAsia="仿宋" w:cs="仿宋"/>
          <w:sz w:val="28"/>
          <w:szCs w:val="28"/>
          <w:shd w:val="clear" w:color="auto" w:fill="FFFFFF"/>
        </w:rPr>
        <w:t>文件、修改、澄清、说明及补正等文件都是本合同的组成部分，甲、乙双方必须全面遵守，如有违反，应承担违约责任。</w:t>
      </w:r>
    </w:p>
    <w:p w14:paraId="772A6BC7">
      <w:pPr>
        <w:spacing w:line="460" w:lineRule="exact"/>
        <w:ind w:firstLine="6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2、本合同一式肆份，甲方、乙方各执两份。</w:t>
      </w:r>
    </w:p>
    <w:p w14:paraId="0F874FB4">
      <w:pPr>
        <w:spacing w:line="460" w:lineRule="exact"/>
        <w:ind w:firstLine="6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3、本合同自签订之日起生效。</w:t>
      </w:r>
    </w:p>
    <w:p w14:paraId="0EBE5C61">
      <w:pPr>
        <w:spacing w:line="460" w:lineRule="exact"/>
        <w:ind w:firstLine="600"/>
        <w:rPr>
          <w:rFonts w:ascii="仿宋" w:hAnsi="仿宋" w:eastAsia="仿宋" w:cs="仿宋"/>
          <w:sz w:val="28"/>
          <w:szCs w:val="28"/>
          <w:shd w:val="clear" w:color="auto" w:fill="FFFFFF"/>
        </w:rPr>
      </w:pPr>
    </w:p>
    <w:p w14:paraId="16BD5954">
      <w:pPr>
        <w:spacing w:line="420" w:lineRule="exact"/>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rPr>
        <w:t>采购单位(甲方)：</w:t>
      </w:r>
      <w:r>
        <w:rPr>
          <w:rFonts w:hint="eastAsia" w:ascii="仿宋" w:hAnsi="仿宋" w:eastAsia="仿宋" w:cs="仿宋"/>
          <w:sz w:val="28"/>
          <w:szCs w:val="28"/>
          <w:u w:val="single"/>
          <w:shd w:val="clear" w:color="auto" w:fill="FFFFFF"/>
        </w:rPr>
        <w:t xml:space="preserve">（盖章）        </w:t>
      </w:r>
      <w:r>
        <w:rPr>
          <w:rFonts w:hint="eastAsia" w:ascii="仿宋" w:hAnsi="仿宋" w:eastAsia="仿宋" w:cs="仿宋"/>
          <w:sz w:val="28"/>
          <w:szCs w:val="28"/>
          <w:shd w:val="clear" w:color="auto" w:fill="FFFFFF"/>
        </w:rPr>
        <w:t>供货单位(乙方)：</w:t>
      </w:r>
      <w:r>
        <w:rPr>
          <w:rFonts w:hint="eastAsia" w:ascii="仿宋" w:hAnsi="仿宋" w:eastAsia="仿宋" w:cs="仿宋"/>
          <w:sz w:val="28"/>
          <w:szCs w:val="28"/>
          <w:u w:val="single"/>
          <w:shd w:val="clear" w:color="auto" w:fill="FFFFFF"/>
        </w:rPr>
        <w:t xml:space="preserve">（盖章）        </w:t>
      </w:r>
    </w:p>
    <w:p w14:paraId="30F146E7">
      <w:pPr>
        <w:spacing w:line="420" w:lineRule="exact"/>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rPr>
        <w:t>法定代表人：</w:t>
      </w:r>
      <w:r>
        <w:rPr>
          <w:rFonts w:hint="eastAsia" w:ascii="仿宋" w:hAnsi="仿宋" w:eastAsia="仿宋" w:cs="仿宋"/>
          <w:sz w:val="28"/>
          <w:szCs w:val="28"/>
          <w:u w:val="single"/>
          <w:shd w:val="clear" w:color="auto" w:fill="FFFFFF"/>
        </w:rPr>
        <w:t xml:space="preserve">                    </w:t>
      </w:r>
      <w:r>
        <w:rPr>
          <w:rFonts w:hint="eastAsia" w:ascii="仿宋" w:hAnsi="仿宋" w:eastAsia="仿宋" w:cs="仿宋"/>
          <w:sz w:val="28"/>
          <w:szCs w:val="28"/>
          <w:shd w:val="clear" w:color="auto" w:fill="FFFFFF"/>
        </w:rPr>
        <w:t xml:space="preserve">  法定代表人：</w:t>
      </w:r>
      <w:r>
        <w:rPr>
          <w:rFonts w:hint="eastAsia" w:ascii="仿宋" w:hAnsi="仿宋" w:eastAsia="仿宋" w:cs="仿宋"/>
          <w:sz w:val="28"/>
          <w:szCs w:val="28"/>
          <w:u w:val="single"/>
          <w:shd w:val="clear" w:color="auto" w:fill="FFFFFF"/>
        </w:rPr>
        <w:t xml:space="preserve">                     </w:t>
      </w:r>
    </w:p>
    <w:p w14:paraId="5C0B7761">
      <w:pPr>
        <w:spacing w:line="420" w:lineRule="exact"/>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rPr>
        <w:t>委托代理人：</w:t>
      </w:r>
      <w:r>
        <w:rPr>
          <w:rFonts w:hint="eastAsia" w:ascii="仿宋" w:hAnsi="仿宋" w:eastAsia="仿宋" w:cs="仿宋"/>
          <w:sz w:val="28"/>
          <w:szCs w:val="28"/>
          <w:u w:val="single"/>
          <w:shd w:val="clear" w:color="auto" w:fill="FFFFFF"/>
        </w:rPr>
        <w:t xml:space="preserve">（签字）            </w:t>
      </w:r>
      <w:r>
        <w:rPr>
          <w:rFonts w:hint="eastAsia" w:ascii="仿宋" w:hAnsi="仿宋" w:eastAsia="仿宋" w:cs="仿宋"/>
          <w:sz w:val="28"/>
          <w:szCs w:val="28"/>
          <w:shd w:val="clear" w:color="auto" w:fill="FFFFFF"/>
        </w:rPr>
        <w:t xml:space="preserve">  委托代理人：</w:t>
      </w:r>
      <w:r>
        <w:rPr>
          <w:rFonts w:hint="eastAsia" w:ascii="仿宋" w:hAnsi="仿宋" w:eastAsia="仿宋" w:cs="仿宋"/>
          <w:sz w:val="28"/>
          <w:szCs w:val="28"/>
          <w:u w:val="single"/>
          <w:shd w:val="clear" w:color="auto" w:fill="FFFFFF"/>
        </w:rPr>
        <w:t xml:space="preserve">（签字）            </w:t>
      </w:r>
    </w:p>
    <w:p w14:paraId="425BC218">
      <w:pPr>
        <w:spacing w:line="420" w:lineRule="exact"/>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rPr>
        <w:t>电    话：</w:t>
      </w:r>
      <w:r>
        <w:rPr>
          <w:rFonts w:hint="eastAsia" w:ascii="仿宋" w:hAnsi="仿宋" w:eastAsia="仿宋" w:cs="仿宋"/>
          <w:sz w:val="28"/>
          <w:szCs w:val="28"/>
          <w:u w:val="single"/>
          <w:shd w:val="clear" w:color="auto" w:fill="FFFFFF"/>
        </w:rPr>
        <w:t xml:space="preserve">                      </w:t>
      </w:r>
      <w:r>
        <w:rPr>
          <w:rFonts w:hint="eastAsia" w:ascii="仿宋" w:hAnsi="仿宋" w:eastAsia="仿宋" w:cs="仿宋"/>
          <w:sz w:val="28"/>
          <w:szCs w:val="28"/>
          <w:shd w:val="clear" w:color="auto" w:fill="FFFFFF"/>
        </w:rPr>
        <w:t xml:space="preserve">  电    话：</w:t>
      </w:r>
      <w:r>
        <w:rPr>
          <w:rFonts w:hint="eastAsia" w:ascii="仿宋" w:hAnsi="仿宋" w:eastAsia="仿宋" w:cs="仿宋"/>
          <w:sz w:val="28"/>
          <w:szCs w:val="28"/>
          <w:u w:val="single"/>
          <w:shd w:val="clear" w:color="auto" w:fill="FFFFFF"/>
        </w:rPr>
        <w:t xml:space="preserve">                      </w:t>
      </w:r>
    </w:p>
    <w:p w14:paraId="6B4A0B05">
      <w:pPr>
        <w:spacing w:line="420" w:lineRule="exact"/>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rPr>
        <w:t>签约地址：郑州市</w:t>
      </w:r>
      <w:r>
        <w:rPr>
          <w:rFonts w:hint="eastAsia" w:ascii="仿宋" w:hAnsi="仿宋" w:eastAsia="仿宋" w:cs="仿宋"/>
          <w:sz w:val="28"/>
          <w:szCs w:val="28"/>
          <w:u w:val="single"/>
          <w:shd w:val="clear" w:color="auto" w:fill="FFFFFF"/>
        </w:rPr>
        <w:t xml:space="preserve">                                     </w:t>
      </w:r>
    </w:p>
    <w:p w14:paraId="2F105364">
      <w:pPr>
        <w:spacing w:line="420" w:lineRule="exact"/>
        <w:rPr>
          <w:rFonts w:ascii="仿宋" w:hAnsi="仿宋" w:eastAsia="仿宋" w:cs="仿宋"/>
          <w:b/>
          <w:sz w:val="28"/>
          <w:szCs w:val="28"/>
        </w:rPr>
      </w:pPr>
      <w:r>
        <w:rPr>
          <w:rFonts w:hint="eastAsia" w:ascii="仿宋" w:hAnsi="仿宋" w:eastAsia="仿宋" w:cs="仿宋"/>
          <w:sz w:val="28"/>
          <w:szCs w:val="28"/>
          <w:shd w:val="clear" w:color="auto" w:fill="FFFFFF"/>
        </w:rPr>
        <w:t>签约时间：</w:t>
      </w:r>
      <w:r>
        <w:rPr>
          <w:rFonts w:hint="eastAsia" w:ascii="仿宋" w:hAnsi="仿宋" w:eastAsia="仿宋" w:cs="仿宋"/>
          <w:sz w:val="28"/>
          <w:szCs w:val="28"/>
          <w:u w:val="single"/>
          <w:shd w:val="clear" w:color="auto" w:fill="FFFFFF"/>
        </w:rPr>
        <w:t xml:space="preserve">        </w:t>
      </w:r>
      <w:r>
        <w:rPr>
          <w:rFonts w:hint="eastAsia" w:ascii="仿宋" w:hAnsi="仿宋" w:eastAsia="仿宋" w:cs="仿宋"/>
          <w:sz w:val="28"/>
          <w:szCs w:val="28"/>
          <w:shd w:val="clear" w:color="auto" w:fill="FFFFFF"/>
        </w:rPr>
        <w:t>年</w:t>
      </w:r>
      <w:r>
        <w:rPr>
          <w:rFonts w:hint="eastAsia" w:ascii="仿宋" w:hAnsi="仿宋" w:eastAsia="仿宋" w:cs="仿宋"/>
          <w:sz w:val="28"/>
          <w:szCs w:val="28"/>
          <w:u w:val="single"/>
          <w:shd w:val="clear" w:color="auto" w:fill="FFFFFF"/>
        </w:rPr>
        <w:t xml:space="preserve"> </w:t>
      </w:r>
      <w:r>
        <w:rPr>
          <w:rFonts w:hint="eastAsia" w:ascii="仿宋" w:hAnsi="仿宋" w:eastAsia="仿宋" w:cs="仿宋"/>
          <w:sz w:val="28"/>
          <w:szCs w:val="28"/>
          <w:shd w:val="clear" w:color="auto" w:fill="FFFFFF"/>
        </w:rPr>
        <w:t>月</w:t>
      </w:r>
      <w:r>
        <w:rPr>
          <w:rFonts w:hint="eastAsia" w:ascii="仿宋" w:hAnsi="仿宋" w:eastAsia="仿宋" w:cs="仿宋"/>
          <w:sz w:val="28"/>
          <w:szCs w:val="28"/>
          <w:u w:val="single"/>
          <w:shd w:val="clear" w:color="auto" w:fill="FFFFFF"/>
        </w:rPr>
        <w:t xml:space="preserve"> </w:t>
      </w:r>
      <w:r>
        <w:rPr>
          <w:rFonts w:hint="eastAsia" w:ascii="仿宋" w:hAnsi="仿宋" w:eastAsia="仿宋" w:cs="仿宋"/>
          <w:sz w:val="28"/>
          <w:szCs w:val="28"/>
          <w:shd w:val="clear" w:color="auto" w:fill="FFFFFF"/>
        </w:rPr>
        <w:t>日</w:t>
      </w:r>
    </w:p>
    <w:p w14:paraId="13C8231A">
      <w:pPr>
        <w:rPr>
          <w:rFonts w:ascii="仿宋" w:hAnsi="仿宋" w:eastAsia="仿宋" w:cs="仿宋"/>
          <w:b/>
          <w:sz w:val="28"/>
          <w:szCs w:val="28"/>
        </w:rPr>
      </w:pPr>
      <w:r>
        <w:rPr>
          <w:rFonts w:ascii="仿宋" w:hAnsi="仿宋" w:eastAsia="仿宋" w:cs="仿宋"/>
          <w:b/>
          <w:sz w:val="28"/>
          <w:szCs w:val="28"/>
        </w:rPr>
        <w:br w:type="page"/>
      </w:r>
    </w:p>
    <w:p w14:paraId="375CF011">
      <w:pPr>
        <w:tabs>
          <w:tab w:val="right" w:leader="dot" w:pos="8400"/>
        </w:tabs>
        <w:spacing w:line="480" w:lineRule="exact"/>
        <w:ind w:left="150"/>
        <w:jc w:val="center"/>
        <w:outlineLvl w:val="0"/>
        <w:rPr>
          <w:rFonts w:ascii="宋体" w:hAnsi="宋体"/>
          <w:b/>
          <w:bCs/>
          <w:sz w:val="36"/>
          <w:szCs w:val="36"/>
        </w:rPr>
      </w:pPr>
      <w:bookmarkStart w:id="83" w:name="_Toc9404"/>
      <w:r>
        <w:rPr>
          <w:rFonts w:hint="eastAsia" w:ascii="宋体" w:hAnsi="宋体" w:cs="宋体"/>
          <w:b/>
          <w:bCs/>
          <w:sz w:val="36"/>
          <w:szCs w:val="36"/>
        </w:rPr>
        <w:t>第六部分</w:t>
      </w:r>
      <w:r>
        <w:rPr>
          <w:rFonts w:ascii="宋体" w:hAnsi="宋体" w:cs="宋体"/>
          <w:b/>
          <w:bCs/>
          <w:sz w:val="36"/>
          <w:szCs w:val="36"/>
        </w:rPr>
        <w:t xml:space="preserve">  </w:t>
      </w:r>
      <w:bookmarkStart w:id="84" w:name="_Toc354664078"/>
      <w:r>
        <w:rPr>
          <w:rFonts w:hint="eastAsia" w:ascii="宋体" w:hAnsi="宋体" w:cs="宋体"/>
          <w:b/>
          <w:bCs/>
          <w:sz w:val="36"/>
          <w:szCs w:val="36"/>
        </w:rPr>
        <w:t>投标文件格式</w:t>
      </w:r>
      <w:bookmarkEnd w:id="83"/>
      <w:bookmarkEnd w:id="84"/>
    </w:p>
    <w:p w14:paraId="15776847">
      <w:pPr>
        <w:spacing w:line="480" w:lineRule="exact"/>
        <w:jc w:val="center"/>
        <w:rPr>
          <w:rFonts w:ascii="宋体" w:hAnsi="宋体"/>
          <w:sz w:val="28"/>
          <w:szCs w:val="28"/>
        </w:rPr>
      </w:pPr>
    </w:p>
    <w:p w14:paraId="328FBE4C">
      <w:pPr>
        <w:spacing w:line="600" w:lineRule="exact"/>
        <w:jc w:val="center"/>
        <w:rPr>
          <w:rFonts w:ascii="宋体" w:hAnsi="宋体"/>
          <w:sz w:val="44"/>
          <w:szCs w:val="44"/>
        </w:rPr>
      </w:pPr>
      <w:r>
        <w:rPr>
          <w:rFonts w:ascii="宋体" w:hAnsi="宋体" w:cs="宋体"/>
          <w:sz w:val="44"/>
          <w:szCs w:val="44"/>
        </w:rPr>
        <w:t xml:space="preserve">                                </w:t>
      </w:r>
      <w:r>
        <w:rPr>
          <w:rFonts w:hint="eastAsia" w:ascii="宋体" w:hAnsi="宋体" w:cs="宋体"/>
          <w:sz w:val="44"/>
          <w:szCs w:val="44"/>
        </w:rPr>
        <w:t>（正</w:t>
      </w:r>
      <w:r>
        <w:rPr>
          <w:rFonts w:ascii="宋体" w:hAnsi="宋体" w:cs="宋体"/>
          <w:sz w:val="44"/>
          <w:szCs w:val="44"/>
        </w:rPr>
        <w:t>/</w:t>
      </w:r>
      <w:r>
        <w:rPr>
          <w:rFonts w:hint="eastAsia" w:ascii="宋体" w:hAnsi="宋体" w:cs="宋体"/>
          <w:sz w:val="44"/>
          <w:szCs w:val="44"/>
        </w:rPr>
        <w:t>副本）</w:t>
      </w:r>
    </w:p>
    <w:p w14:paraId="0BD34718">
      <w:pPr>
        <w:jc w:val="center"/>
        <w:rPr>
          <w:rFonts w:hint="eastAsia" w:eastAsia="宋体"/>
          <w:b/>
          <w:bCs/>
          <w:sz w:val="56"/>
          <w:szCs w:val="56"/>
          <w:lang w:eastAsia="zh-CN"/>
        </w:rPr>
      </w:pPr>
      <w:bookmarkStart w:id="85" w:name="_Toc12627"/>
      <w:r>
        <w:rPr>
          <w:rFonts w:hint="eastAsia"/>
          <w:b/>
          <w:bCs/>
          <w:sz w:val="56"/>
          <w:szCs w:val="56"/>
        </w:rPr>
        <w:t>河南省直第三人民</w:t>
      </w:r>
      <w:bookmarkEnd w:id="85"/>
      <w:r>
        <w:rPr>
          <w:rFonts w:hint="eastAsia"/>
          <w:b/>
          <w:bCs/>
          <w:sz w:val="56"/>
          <w:szCs w:val="56"/>
          <w:lang w:eastAsia="zh-CN"/>
        </w:rPr>
        <w:t>医院健康管理线上检前系统合作项目（</w:t>
      </w:r>
      <w:r>
        <w:rPr>
          <w:rFonts w:hint="eastAsia"/>
          <w:b/>
          <w:bCs/>
          <w:sz w:val="56"/>
          <w:szCs w:val="56"/>
          <w:lang w:val="en-US" w:eastAsia="zh-CN"/>
        </w:rPr>
        <w:t>二次</w:t>
      </w:r>
      <w:r>
        <w:rPr>
          <w:rFonts w:hint="eastAsia"/>
          <w:b/>
          <w:bCs/>
          <w:sz w:val="56"/>
          <w:szCs w:val="56"/>
          <w:lang w:eastAsia="zh-CN"/>
        </w:rPr>
        <w:t>）</w:t>
      </w:r>
    </w:p>
    <w:p w14:paraId="6760F0BC">
      <w:pPr>
        <w:jc w:val="center"/>
        <w:rPr>
          <w:b/>
          <w:bCs/>
          <w:sz w:val="56"/>
          <w:szCs w:val="56"/>
        </w:rPr>
      </w:pPr>
    </w:p>
    <w:p w14:paraId="0FF136A2">
      <w:pPr>
        <w:spacing w:line="20" w:lineRule="atLeast"/>
        <w:jc w:val="center"/>
        <w:rPr>
          <w:rFonts w:ascii="宋体" w:hAnsi="宋体"/>
          <w:b/>
          <w:bCs/>
          <w:sz w:val="52"/>
          <w:szCs w:val="52"/>
        </w:rPr>
      </w:pPr>
    </w:p>
    <w:p w14:paraId="2F6778B9">
      <w:pPr>
        <w:spacing w:line="20" w:lineRule="atLeast"/>
        <w:jc w:val="center"/>
        <w:rPr>
          <w:rFonts w:ascii="宋体" w:hAnsi="宋体"/>
          <w:b/>
          <w:bCs/>
          <w:sz w:val="52"/>
          <w:szCs w:val="52"/>
        </w:rPr>
      </w:pPr>
    </w:p>
    <w:p w14:paraId="4E77F315">
      <w:pPr>
        <w:spacing w:line="360" w:lineRule="auto"/>
        <w:jc w:val="center"/>
        <w:rPr>
          <w:rFonts w:ascii="宋体" w:hAnsi="宋体"/>
          <w:b/>
          <w:bCs/>
          <w:sz w:val="72"/>
          <w:szCs w:val="72"/>
        </w:rPr>
      </w:pPr>
      <w:r>
        <w:rPr>
          <w:rFonts w:hint="eastAsia" w:ascii="宋体" w:hAnsi="宋体" w:cs="宋体"/>
          <w:b/>
          <w:bCs/>
          <w:sz w:val="100"/>
          <w:szCs w:val="100"/>
        </w:rPr>
        <w:t>投</w:t>
      </w:r>
      <w:r>
        <w:rPr>
          <w:rFonts w:ascii="宋体" w:hAnsi="宋体" w:cs="宋体"/>
          <w:b/>
          <w:bCs/>
          <w:sz w:val="100"/>
          <w:szCs w:val="100"/>
        </w:rPr>
        <w:t xml:space="preserve"> </w:t>
      </w:r>
      <w:r>
        <w:rPr>
          <w:rFonts w:hint="eastAsia" w:ascii="宋体" w:hAnsi="宋体" w:cs="宋体"/>
          <w:b/>
          <w:bCs/>
          <w:sz w:val="100"/>
          <w:szCs w:val="100"/>
        </w:rPr>
        <w:t>标</w:t>
      </w:r>
      <w:r>
        <w:rPr>
          <w:rFonts w:ascii="宋体" w:hAnsi="宋体" w:cs="宋体"/>
          <w:b/>
          <w:bCs/>
          <w:sz w:val="100"/>
          <w:szCs w:val="100"/>
        </w:rPr>
        <w:t xml:space="preserve"> </w:t>
      </w:r>
      <w:r>
        <w:rPr>
          <w:rFonts w:hint="eastAsia" w:ascii="宋体" w:hAnsi="宋体" w:cs="宋体"/>
          <w:b/>
          <w:bCs/>
          <w:sz w:val="100"/>
          <w:szCs w:val="100"/>
        </w:rPr>
        <w:t>文</w:t>
      </w:r>
      <w:r>
        <w:rPr>
          <w:rFonts w:ascii="宋体" w:hAnsi="宋体" w:cs="宋体"/>
          <w:b/>
          <w:bCs/>
          <w:sz w:val="100"/>
          <w:szCs w:val="100"/>
        </w:rPr>
        <w:t xml:space="preserve"> </w:t>
      </w:r>
      <w:r>
        <w:rPr>
          <w:rFonts w:hint="eastAsia" w:ascii="宋体" w:hAnsi="宋体" w:cs="宋体"/>
          <w:b/>
          <w:bCs/>
          <w:sz w:val="100"/>
          <w:szCs w:val="100"/>
        </w:rPr>
        <w:t>件</w:t>
      </w:r>
    </w:p>
    <w:p w14:paraId="1D29C027">
      <w:pPr>
        <w:spacing w:line="360" w:lineRule="auto"/>
        <w:jc w:val="both"/>
        <w:rPr>
          <w:rFonts w:ascii="宋体" w:hAnsi="宋体"/>
          <w:sz w:val="28"/>
          <w:szCs w:val="28"/>
        </w:rPr>
      </w:pPr>
    </w:p>
    <w:p w14:paraId="697CD0B1">
      <w:pPr>
        <w:spacing w:line="360" w:lineRule="auto"/>
        <w:jc w:val="center"/>
        <w:rPr>
          <w:rFonts w:ascii="宋体" w:hAnsi="宋体"/>
          <w:sz w:val="28"/>
          <w:szCs w:val="28"/>
        </w:rPr>
      </w:pPr>
    </w:p>
    <w:p w14:paraId="492EA9F7">
      <w:pPr>
        <w:spacing w:line="360" w:lineRule="auto"/>
        <w:jc w:val="center"/>
        <w:rPr>
          <w:rFonts w:ascii="宋体" w:hAnsi="宋体"/>
          <w:sz w:val="28"/>
          <w:szCs w:val="28"/>
        </w:rPr>
      </w:pPr>
    </w:p>
    <w:p w14:paraId="5D85A741">
      <w:pPr>
        <w:spacing w:line="360" w:lineRule="auto"/>
        <w:rPr>
          <w:rFonts w:ascii="宋体" w:hAnsi="宋体"/>
          <w:sz w:val="32"/>
          <w:szCs w:val="32"/>
        </w:rPr>
      </w:pPr>
    </w:p>
    <w:p w14:paraId="7680676B">
      <w:pPr>
        <w:spacing w:line="660" w:lineRule="exact"/>
        <w:ind w:firstLine="1600" w:firstLineChars="500"/>
        <w:rPr>
          <w:rFonts w:ascii="宋体" w:hAnsi="宋体"/>
          <w:sz w:val="32"/>
          <w:szCs w:val="32"/>
          <w:u w:val="single"/>
        </w:rPr>
      </w:pPr>
      <w:r>
        <w:rPr>
          <w:rFonts w:hint="eastAsia" w:ascii="宋体" w:hAnsi="宋体" w:cs="宋体"/>
          <w:sz w:val="32"/>
          <w:szCs w:val="32"/>
        </w:rPr>
        <w:t>投标人（盖章）：</w:t>
      </w:r>
      <w:r>
        <w:rPr>
          <w:rFonts w:ascii="宋体" w:hAnsi="宋体" w:cs="宋体"/>
          <w:sz w:val="32"/>
          <w:szCs w:val="32"/>
          <w:u w:val="single"/>
        </w:rPr>
        <w:t xml:space="preserve">                         </w:t>
      </w:r>
    </w:p>
    <w:p w14:paraId="0F4327A9">
      <w:pPr>
        <w:spacing w:line="660" w:lineRule="exact"/>
        <w:ind w:firstLine="1600" w:firstLineChars="500"/>
        <w:rPr>
          <w:rFonts w:ascii="宋体" w:hAnsi="宋体"/>
          <w:sz w:val="32"/>
          <w:szCs w:val="32"/>
          <w:u w:val="single"/>
        </w:rPr>
      </w:pPr>
      <w:r>
        <w:rPr>
          <w:rFonts w:hint="eastAsia" w:ascii="宋体" w:hAnsi="宋体" w:cs="宋体"/>
          <w:sz w:val="32"/>
          <w:szCs w:val="32"/>
        </w:rPr>
        <w:t>法定代表人（签字或盖章）：</w:t>
      </w:r>
      <w:r>
        <w:rPr>
          <w:rFonts w:ascii="宋体" w:hAnsi="宋体" w:cs="宋体"/>
          <w:sz w:val="32"/>
          <w:szCs w:val="32"/>
          <w:u w:val="single"/>
        </w:rPr>
        <w:t xml:space="preserve">             </w:t>
      </w:r>
    </w:p>
    <w:p w14:paraId="61B34E58">
      <w:pPr>
        <w:spacing w:line="660" w:lineRule="exact"/>
        <w:ind w:firstLine="1600" w:firstLineChars="500"/>
        <w:rPr>
          <w:rFonts w:ascii="宋体" w:hAnsi="宋体"/>
          <w:sz w:val="32"/>
          <w:szCs w:val="32"/>
          <w:u w:val="single"/>
        </w:rPr>
      </w:pPr>
      <w:r>
        <w:rPr>
          <w:rFonts w:hint="eastAsia" w:ascii="宋体" w:hAnsi="宋体" w:cs="宋体"/>
          <w:sz w:val="32"/>
          <w:szCs w:val="32"/>
        </w:rPr>
        <w:t>代理人（签字）：</w:t>
      </w:r>
      <w:r>
        <w:rPr>
          <w:rFonts w:ascii="宋体" w:hAnsi="宋体" w:cs="宋体"/>
          <w:sz w:val="32"/>
          <w:szCs w:val="32"/>
          <w:u w:val="single"/>
        </w:rPr>
        <w:t xml:space="preserve">                       </w:t>
      </w:r>
    </w:p>
    <w:p w14:paraId="0E6EBE6F">
      <w:pPr>
        <w:spacing w:line="660" w:lineRule="exact"/>
        <w:ind w:firstLine="1600" w:firstLineChars="500"/>
        <w:rPr>
          <w:rFonts w:ascii="宋体" w:hAnsi="宋体"/>
          <w:sz w:val="32"/>
          <w:szCs w:val="32"/>
        </w:rPr>
      </w:pPr>
      <w:r>
        <w:rPr>
          <w:rFonts w:hint="eastAsia" w:ascii="宋体" w:hAnsi="宋体" w:cs="宋体"/>
          <w:sz w:val="32"/>
          <w:szCs w:val="32"/>
        </w:rPr>
        <w:t>联系电话：</w:t>
      </w:r>
      <w:r>
        <w:rPr>
          <w:rFonts w:ascii="宋体" w:hAnsi="宋体" w:cs="宋体"/>
          <w:sz w:val="32"/>
          <w:szCs w:val="32"/>
          <w:u w:val="single"/>
        </w:rPr>
        <w:t xml:space="preserve">                            </w:t>
      </w:r>
    </w:p>
    <w:p w14:paraId="69B50583">
      <w:pPr>
        <w:spacing w:line="660" w:lineRule="exact"/>
        <w:ind w:firstLine="1600" w:firstLineChars="500"/>
        <w:rPr>
          <w:rFonts w:ascii="宋体" w:hAnsi="宋体"/>
          <w:sz w:val="28"/>
          <w:szCs w:val="28"/>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ascii="宋体" w:hAnsi="宋体" w:cs="宋体"/>
          <w:sz w:val="32"/>
          <w:szCs w:val="32"/>
          <w:u w:val="single"/>
        </w:rPr>
        <w:t xml:space="preserve">        </w:t>
      </w:r>
      <w:r>
        <w:rPr>
          <w:rFonts w:hint="eastAsia" w:ascii="宋体" w:hAnsi="宋体" w:cs="宋体"/>
          <w:sz w:val="32"/>
          <w:szCs w:val="32"/>
        </w:rPr>
        <w:t>年</w:t>
      </w:r>
      <w:r>
        <w:rPr>
          <w:rFonts w:ascii="宋体" w:hAnsi="宋体" w:cs="宋体"/>
          <w:sz w:val="32"/>
          <w:szCs w:val="32"/>
          <w:u w:val="single"/>
        </w:rPr>
        <w:t xml:space="preserve">      </w:t>
      </w:r>
      <w:r>
        <w:rPr>
          <w:rFonts w:hint="eastAsia" w:ascii="宋体" w:hAnsi="宋体" w:cs="宋体"/>
          <w:sz w:val="32"/>
          <w:szCs w:val="32"/>
        </w:rPr>
        <w:t>月</w:t>
      </w:r>
      <w:r>
        <w:rPr>
          <w:rFonts w:ascii="宋体" w:hAnsi="宋体" w:cs="宋体"/>
          <w:sz w:val="32"/>
          <w:szCs w:val="32"/>
        </w:rPr>
        <w:t xml:space="preserve"> </w:t>
      </w:r>
      <w:r>
        <w:rPr>
          <w:rFonts w:ascii="宋体" w:hAnsi="宋体" w:cs="宋体"/>
          <w:sz w:val="32"/>
          <w:szCs w:val="32"/>
          <w:u w:val="single"/>
        </w:rPr>
        <w:t xml:space="preserve">        </w:t>
      </w:r>
      <w:r>
        <w:rPr>
          <w:rFonts w:hint="eastAsia" w:ascii="宋体" w:hAnsi="宋体" w:cs="宋体"/>
          <w:sz w:val="32"/>
          <w:szCs w:val="32"/>
        </w:rPr>
        <w:t>日</w:t>
      </w:r>
    </w:p>
    <w:p w14:paraId="4425D64A">
      <w:pPr>
        <w:spacing w:line="460" w:lineRule="exact"/>
        <w:rPr>
          <w:rFonts w:ascii="仿宋" w:hAnsi="仿宋" w:eastAsia="仿宋" w:cs="仿宋"/>
          <w:b/>
          <w:sz w:val="28"/>
          <w:szCs w:val="28"/>
        </w:rPr>
      </w:pPr>
      <w:r>
        <w:rPr>
          <w:rFonts w:hint="eastAsia" w:ascii="仿宋" w:hAnsi="仿宋" w:eastAsia="仿宋" w:cs="仿宋"/>
          <w:b/>
          <w:sz w:val="28"/>
          <w:szCs w:val="28"/>
        </w:rPr>
        <w:br w:type="page"/>
      </w:r>
    </w:p>
    <w:p w14:paraId="1D15679C">
      <w:pPr>
        <w:spacing w:line="460" w:lineRule="exact"/>
        <w:jc w:val="center"/>
        <w:rPr>
          <w:rFonts w:ascii="仿宋" w:hAnsi="仿宋" w:eastAsia="仿宋" w:cs="仿宋"/>
          <w:b/>
          <w:sz w:val="32"/>
          <w:szCs w:val="32"/>
        </w:rPr>
      </w:pPr>
      <w:r>
        <w:rPr>
          <w:rFonts w:hint="eastAsia" w:ascii="仿宋" w:hAnsi="仿宋" w:eastAsia="仿宋" w:cs="仿宋"/>
          <w:b/>
          <w:sz w:val="32"/>
          <w:szCs w:val="32"/>
        </w:rPr>
        <w:t>目录</w:t>
      </w:r>
    </w:p>
    <w:p w14:paraId="7FD3D9A4">
      <w:pPr>
        <w:spacing w:line="460" w:lineRule="exact"/>
        <w:jc w:val="center"/>
        <w:rPr>
          <w:rFonts w:ascii="仿宋" w:hAnsi="仿宋" w:eastAsia="仿宋" w:cs="仿宋"/>
          <w:b/>
          <w:sz w:val="32"/>
          <w:szCs w:val="32"/>
        </w:rPr>
      </w:pPr>
    </w:p>
    <w:tbl>
      <w:tblPr>
        <w:tblStyle w:val="19"/>
        <w:tblW w:w="82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4"/>
        <w:gridCol w:w="6402"/>
        <w:gridCol w:w="1088"/>
      </w:tblGrid>
      <w:tr w14:paraId="1DA30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jc w:val="center"/>
        </w:trPr>
        <w:tc>
          <w:tcPr>
            <w:tcW w:w="784" w:type="dxa"/>
            <w:vAlign w:val="center"/>
          </w:tcPr>
          <w:p w14:paraId="641097ED">
            <w:pPr>
              <w:spacing w:line="4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序号</w:t>
            </w:r>
          </w:p>
        </w:tc>
        <w:tc>
          <w:tcPr>
            <w:tcW w:w="6402" w:type="dxa"/>
            <w:vAlign w:val="center"/>
          </w:tcPr>
          <w:p w14:paraId="5C7BCFCD">
            <w:pPr>
              <w:spacing w:line="4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内容</w:t>
            </w:r>
          </w:p>
        </w:tc>
        <w:tc>
          <w:tcPr>
            <w:tcW w:w="1088" w:type="dxa"/>
            <w:vAlign w:val="center"/>
          </w:tcPr>
          <w:p w14:paraId="43916383">
            <w:pPr>
              <w:spacing w:line="4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页码</w:t>
            </w:r>
          </w:p>
        </w:tc>
      </w:tr>
      <w:tr w14:paraId="49716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84" w:type="dxa"/>
            <w:vAlign w:val="center"/>
          </w:tcPr>
          <w:p w14:paraId="1C7704A9">
            <w:pPr>
              <w:spacing w:line="460" w:lineRule="exact"/>
              <w:jc w:val="center"/>
              <w:rPr>
                <w:rFonts w:ascii="仿宋" w:hAnsi="仿宋" w:eastAsia="仿宋" w:cs="仿宋"/>
                <w:color w:val="auto"/>
                <w:sz w:val="28"/>
                <w:szCs w:val="28"/>
              </w:rPr>
            </w:pPr>
            <w:r>
              <w:rPr>
                <w:rFonts w:hint="eastAsia" w:ascii="仿宋" w:hAnsi="仿宋" w:eastAsia="仿宋" w:cs="仿宋"/>
                <w:color w:val="auto"/>
                <w:sz w:val="28"/>
                <w:szCs w:val="28"/>
              </w:rPr>
              <w:t>1</w:t>
            </w:r>
          </w:p>
        </w:tc>
        <w:tc>
          <w:tcPr>
            <w:tcW w:w="6402" w:type="dxa"/>
            <w:vAlign w:val="center"/>
          </w:tcPr>
          <w:p w14:paraId="25E74387">
            <w:pPr>
              <w:spacing w:line="460" w:lineRule="exact"/>
              <w:jc w:val="left"/>
              <w:rPr>
                <w:rFonts w:ascii="仿宋" w:hAnsi="仿宋" w:eastAsia="仿宋" w:cs="仿宋"/>
                <w:color w:val="auto"/>
                <w:sz w:val="28"/>
                <w:szCs w:val="28"/>
              </w:rPr>
            </w:pPr>
            <w:r>
              <w:rPr>
                <w:rFonts w:hint="eastAsia" w:ascii="仿宋" w:hAnsi="仿宋" w:eastAsia="仿宋" w:cs="仿宋"/>
                <w:color w:val="auto"/>
                <w:sz w:val="28"/>
                <w:szCs w:val="28"/>
              </w:rPr>
              <w:t>招标承诺函</w:t>
            </w:r>
          </w:p>
        </w:tc>
        <w:tc>
          <w:tcPr>
            <w:tcW w:w="1088" w:type="dxa"/>
            <w:vAlign w:val="center"/>
          </w:tcPr>
          <w:p w14:paraId="192765F5">
            <w:pPr>
              <w:spacing w:line="460" w:lineRule="exact"/>
              <w:jc w:val="center"/>
              <w:rPr>
                <w:rFonts w:ascii="仿宋" w:hAnsi="仿宋" w:eastAsia="仿宋" w:cs="仿宋"/>
                <w:color w:val="auto"/>
                <w:sz w:val="28"/>
                <w:szCs w:val="28"/>
              </w:rPr>
            </w:pPr>
          </w:p>
        </w:tc>
      </w:tr>
      <w:tr w14:paraId="362D5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784" w:type="dxa"/>
            <w:vAlign w:val="center"/>
          </w:tcPr>
          <w:p w14:paraId="7F2ED021">
            <w:pPr>
              <w:spacing w:line="460" w:lineRule="exact"/>
              <w:jc w:val="center"/>
              <w:rPr>
                <w:rFonts w:ascii="仿宋" w:hAnsi="仿宋" w:eastAsia="仿宋" w:cs="仿宋"/>
                <w:color w:val="auto"/>
                <w:sz w:val="28"/>
                <w:szCs w:val="28"/>
              </w:rPr>
            </w:pPr>
            <w:r>
              <w:rPr>
                <w:rFonts w:hint="eastAsia" w:ascii="仿宋" w:hAnsi="仿宋" w:eastAsia="仿宋" w:cs="仿宋"/>
                <w:color w:val="auto"/>
                <w:sz w:val="28"/>
                <w:szCs w:val="28"/>
              </w:rPr>
              <w:t>2</w:t>
            </w:r>
          </w:p>
        </w:tc>
        <w:tc>
          <w:tcPr>
            <w:tcW w:w="6402" w:type="dxa"/>
            <w:vAlign w:val="center"/>
          </w:tcPr>
          <w:p w14:paraId="660B64EB">
            <w:pPr>
              <w:spacing w:line="460" w:lineRule="exact"/>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报价一览表</w:t>
            </w:r>
          </w:p>
        </w:tc>
        <w:tc>
          <w:tcPr>
            <w:tcW w:w="1088" w:type="dxa"/>
            <w:vAlign w:val="center"/>
          </w:tcPr>
          <w:p w14:paraId="72A1FDA4">
            <w:pPr>
              <w:spacing w:line="460" w:lineRule="exact"/>
              <w:jc w:val="center"/>
              <w:rPr>
                <w:rFonts w:ascii="仿宋" w:hAnsi="仿宋" w:eastAsia="仿宋" w:cs="仿宋"/>
                <w:color w:val="auto"/>
                <w:sz w:val="28"/>
                <w:szCs w:val="28"/>
              </w:rPr>
            </w:pPr>
          </w:p>
        </w:tc>
      </w:tr>
      <w:tr w14:paraId="338C8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jc w:val="center"/>
        </w:trPr>
        <w:tc>
          <w:tcPr>
            <w:tcW w:w="784" w:type="dxa"/>
            <w:vAlign w:val="center"/>
          </w:tcPr>
          <w:p w14:paraId="62052F8F">
            <w:pPr>
              <w:spacing w:line="460" w:lineRule="exact"/>
              <w:jc w:val="center"/>
              <w:rPr>
                <w:rFonts w:ascii="仿宋" w:hAnsi="仿宋" w:eastAsia="仿宋" w:cs="仿宋"/>
                <w:color w:val="auto"/>
                <w:sz w:val="28"/>
                <w:szCs w:val="28"/>
              </w:rPr>
            </w:pPr>
            <w:r>
              <w:rPr>
                <w:rFonts w:hint="eastAsia" w:ascii="仿宋" w:hAnsi="仿宋" w:eastAsia="仿宋" w:cs="仿宋"/>
                <w:color w:val="auto"/>
                <w:sz w:val="28"/>
                <w:szCs w:val="28"/>
              </w:rPr>
              <w:t>3</w:t>
            </w:r>
          </w:p>
        </w:tc>
        <w:tc>
          <w:tcPr>
            <w:tcW w:w="6402" w:type="dxa"/>
            <w:vAlign w:val="center"/>
          </w:tcPr>
          <w:p w14:paraId="1FE703A4">
            <w:pPr>
              <w:spacing w:line="460" w:lineRule="exact"/>
              <w:jc w:val="left"/>
              <w:rPr>
                <w:rFonts w:ascii="仿宋" w:hAnsi="仿宋" w:eastAsia="仿宋" w:cs="仿宋"/>
                <w:color w:val="auto"/>
                <w:sz w:val="28"/>
                <w:szCs w:val="28"/>
              </w:rPr>
            </w:pPr>
            <w:r>
              <w:rPr>
                <w:rFonts w:hint="eastAsia" w:ascii="仿宋" w:hAnsi="仿宋" w:eastAsia="仿宋" w:cs="仿宋"/>
                <w:color w:val="auto"/>
                <w:sz w:val="28"/>
                <w:szCs w:val="28"/>
              </w:rPr>
              <w:t>货物清单及报价明细表</w:t>
            </w:r>
          </w:p>
        </w:tc>
        <w:tc>
          <w:tcPr>
            <w:tcW w:w="1088" w:type="dxa"/>
            <w:vAlign w:val="center"/>
          </w:tcPr>
          <w:p w14:paraId="70FF8E79">
            <w:pPr>
              <w:spacing w:line="460" w:lineRule="exact"/>
              <w:jc w:val="center"/>
              <w:rPr>
                <w:rFonts w:ascii="仿宋" w:hAnsi="仿宋" w:eastAsia="仿宋" w:cs="仿宋"/>
                <w:color w:val="auto"/>
                <w:sz w:val="28"/>
                <w:szCs w:val="28"/>
              </w:rPr>
            </w:pPr>
          </w:p>
        </w:tc>
      </w:tr>
      <w:tr w14:paraId="53106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84" w:type="dxa"/>
            <w:vAlign w:val="center"/>
          </w:tcPr>
          <w:p w14:paraId="312F49A6">
            <w:pPr>
              <w:spacing w:line="460" w:lineRule="exact"/>
              <w:jc w:val="center"/>
              <w:rPr>
                <w:rFonts w:ascii="仿宋" w:hAnsi="仿宋" w:eastAsia="仿宋" w:cs="仿宋"/>
                <w:color w:val="auto"/>
                <w:sz w:val="28"/>
                <w:szCs w:val="28"/>
              </w:rPr>
            </w:pPr>
            <w:r>
              <w:rPr>
                <w:rFonts w:hint="eastAsia" w:ascii="仿宋" w:hAnsi="仿宋" w:eastAsia="仿宋" w:cs="仿宋"/>
                <w:color w:val="auto"/>
                <w:sz w:val="28"/>
                <w:szCs w:val="28"/>
              </w:rPr>
              <w:t>4</w:t>
            </w:r>
          </w:p>
        </w:tc>
        <w:tc>
          <w:tcPr>
            <w:tcW w:w="6402" w:type="dxa"/>
            <w:vAlign w:val="center"/>
          </w:tcPr>
          <w:p w14:paraId="4655DD34">
            <w:pPr>
              <w:spacing w:line="460" w:lineRule="exact"/>
              <w:jc w:val="left"/>
              <w:rPr>
                <w:rFonts w:ascii="仿宋" w:hAnsi="仿宋" w:eastAsia="仿宋" w:cs="仿宋"/>
                <w:bCs/>
                <w:color w:val="auto"/>
                <w:sz w:val="28"/>
                <w:szCs w:val="28"/>
              </w:rPr>
            </w:pPr>
            <w:r>
              <w:rPr>
                <w:rFonts w:hint="eastAsia" w:ascii="仿宋" w:hAnsi="仿宋" w:eastAsia="仿宋" w:cs="仿宋"/>
                <w:bCs/>
                <w:color w:val="auto"/>
                <w:sz w:val="28"/>
                <w:szCs w:val="28"/>
              </w:rPr>
              <w:t>投报产品技术响应偏离表</w:t>
            </w:r>
          </w:p>
        </w:tc>
        <w:tc>
          <w:tcPr>
            <w:tcW w:w="1088" w:type="dxa"/>
            <w:vAlign w:val="center"/>
          </w:tcPr>
          <w:p w14:paraId="4ADF8983">
            <w:pPr>
              <w:spacing w:line="460" w:lineRule="exact"/>
              <w:jc w:val="center"/>
              <w:rPr>
                <w:rFonts w:ascii="仿宋" w:hAnsi="仿宋" w:eastAsia="仿宋" w:cs="仿宋"/>
                <w:color w:val="auto"/>
                <w:sz w:val="28"/>
                <w:szCs w:val="28"/>
              </w:rPr>
            </w:pPr>
          </w:p>
        </w:tc>
      </w:tr>
      <w:tr w14:paraId="53588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jc w:val="center"/>
        </w:trPr>
        <w:tc>
          <w:tcPr>
            <w:tcW w:w="784" w:type="dxa"/>
            <w:shd w:val="clear" w:color="auto" w:fill="auto"/>
            <w:vAlign w:val="center"/>
          </w:tcPr>
          <w:p w14:paraId="0140937A">
            <w:pPr>
              <w:spacing w:line="4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5</w:t>
            </w:r>
          </w:p>
        </w:tc>
        <w:tc>
          <w:tcPr>
            <w:tcW w:w="6402" w:type="dxa"/>
            <w:shd w:val="clear" w:color="auto" w:fill="auto"/>
            <w:vAlign w:val="center"/>
          </w:tcPr>
          <w:p w14:paraId="33A04537">
            <w:pPr>
              <w:spacing w:line="460" w:lineRule="exact"/>
              <w:jc w:val="left"/>
              <w:rPr>
                <w:rFonts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资格、资信证明文件</w:t>
            </w:r>
          </w:p>
        </w:tc>
        <w:tc>
          <w:tcPr>
            <w:tcW w:w="1088" w:type="dxa"/>
            <w:vAlign w:val="center"/>
          </w:tcPr>
          <w:p w14:paraId="12FC22C3">
            <w:pPr>
              <w:spacing w:line="460" w:lineRule="exact"/>
              <w:jc w:val="center"/>
              <w:rPr>
                <w:rFonts w:ascii="仿宋" w:hAnsi="仿宋" w:eastAsia="仿宋" w:cs="仿宋"/>
                <w:color w:val="auto"/>
                <w:sz w:val="28"/>
                <w:szCs w:val="28"/>
              </w:rPr>
            </w:pPr>
          </w:p>
        </w:tc>
      </w:tr>
      <w:tr w14:paraId="04298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784" w:type="dxa"/>
            <w:vAlign w:val="center"/>
          </w:tcPr>
          <w:p w14:paraId="15ACB04C">
            <w:pPr>
              <w:spacing w:line="4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w:t>
            </w:r>
          </w:p>
        </w:tc>
        <w:tc>
          <w:tcPr>
            <w:tcW w:w="6402" w:type="dxa"/>
            <w:vAlign w:val="center"/>
          </w:tcPr>
          <w:p w14:paraId="628C7298">
            <w:pPr>
              <w:spacing w:line="460" w:lineRule="exact"/>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技术部分</w:t>
            </w:r>
          </w:p>
        </w:tc>
        <w:tc>
          <w:tcPr>
            <w:tcW w:w="1088" w:type="dxa"/>
            <w:vAlign w:val="center"/>
          </w:tcPr>
          <w:p w14:paraId="0C57BE63">
            <w:pPr>
              <w:spacing w:line="460" w:lineRule="exact"/>
              <w:jc w:val="center"/>
              <w:rPr>
                <w:rFonts w:ascii="仿宋" w:hAnsi="仿宋" w:eastAsia="仿宋" w:cs="仿宋"/>
                <w:color w:val="auto"/>
                <w:sz w:val="28"/>
                <w:szCs w:val="28"/>
              </w:rPr>
            </w:pPr>
          </w:p>
        </w:tc>
      </w:tr>
      <w:tr w14:paraId="12B80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784" w:type="dxa"/>
            <w:shd w:val="clear" w:color="auto" w:fill="auto"/>
            <w:vAlign w:val="center"/>
          </w:tcPr>
          <w:p w14:paraId="49AA1ED6">
            <w:pPr>
              <w:spacing w:line="4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7</w:t>
            </w:r>
          </w:p>
        </w:tc>
        <w:tc>
          <w:tcPr>
            <w:tcW w:w="6402" w:type="dxa"/>
            <w:shd w:val="clear" w:color="auto" w:fill="auto"/>
            <w:vAlign w:val="center"/>
          </w:tcPr>
          <w:p w14:paraId="38500E3B">
            <w:pPr>
              <w:spacing w:line="460" w:lineRule="exact"/>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售后服务</w:t>
            </w:r>
          </w:p>
        </w:tc>
        <w:tc>
          <w:tcPr>
            <w:tcW w:w="1088" w:type="dxa"/>
            <w:shd w:val="clear" w:color="auto" w:fill="auto"/>
            <w:vAlign w:val="center"/>
          </w:tcPr>
          <w:p w14:paraId="14DD2B13">
            <w:pPr>
              <w:spacing w:line="460" w:lineRule="exact"/>
              <w:jc w:val="center"/>
              <w:rPr>
                <w:rFonts w:ascii="仿宋" w:hAnsi="仿宋" w:eastAsia="仿宋" w:cs="仿宋"/>
                <w:color w:val="auto"/>
                <w:kern w:val="2"/>
                <w:sz w:val="28"/>
                <w:szCs w:val="28"/>
                <w:lang w:val="en-US" w:eastAsia="zh-CN" w:bidi="ar-SA"/>
              </w:rPr>
            </w:pPr>
          </w:p>
        </w:tc>
      </w:tr>
      <w:tr w14:paraId="6624A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jc w:val="center"/>
        </w:trPr>
        <w:tc>
          <w:tcPr>
            <w:tcW w:w="784" w:type="dxa"/>
            <w:shd w:val="clear" w:color="auto" w:fill="auto"/>
            <w:vAlign w:val="center"/>
          </w:tcPr>
          <w:p w14:paraId="41400EDF">
            <w:pPr>
              <w:spacing w:line="460" w:lineRule="exact"/>
              <w:jc w:val="center"/>
              <w:rPr>
                <w:rFonts w:hint="eastAsia" w:ascii="仿宋" w:hAnsi="仿宋" w:eastAsia="仿宋" w:cs="仿宋"/>
                <w:color w:val="auto"/>
                <w:kern w:val="2"/>
                <w:sz w:val="28"/>
                <w:szCs w:val="28"/>
                <w:lang w:val="en-US" w:eastAsia="zh-CN" w:bidi="ar-SA"/>
              </w:rPr>
            </w:pPr>
          </w:p>
        </w:tc>
        <w:tc>
          <w:tcPr>
            <w:tcW w:w="6402" w:type="dxa"/>
            <w:shd w:val="clear" w:color="auto" w:fill="auto"/>
            <w:vAlign w:val="center"/>
          </w:tcPr>
          <w:p w14:paraId="2F66D542">
            <w:pPr>
              <w:spacing w:line="460" w:lineRule="exact"/>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附件1  法定代表人身份证明书</w:t>
            </w:r>
          </w:p>
        </w:tc>
        <w:tc>
          <w:tcPr>
            <w:tcW w:w="1088" w:type="dxa"/>
            <w:shd w:val="clear" w:color="auto" w:fill="auto"/>
            <w:vAlign w:val="center"/>
          </w:tcPr>
          <w:p w14:paraId="23DA93D1">
            <w:pPr>
              <w:spacing w:line="460" w:lineRule="exact"/>
              <w:jc w:val="center"/>
              <w:rPr>
                <w:rFonts w:ascii="仿宋" w:hAnsi="仿宋" w:eastAsia="仿宋" w:cs="仿宋"/>
                <w:color w:val="auto"/>
                <w:kern w:val="2"/>
                <w:sz w:val="28"/>
                <w:szCs w:val="28"/>
                <w:lang w:val="en-US" w:eastAsia="zh-CN" w:bidi="ar-SA"/>
              </w:rPr>
            </w:pPr>
          </w:p>
        </w:tc>
      </w:tr>
      <w:tr w14:paraId="67CCA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jc w:val="center"/>
        </w:trPr>
        <w:tc>
          <w:tcPr>
            <w:tcW w:w="784" w:type="dxa"/>
            <w:shd w:val="clear" w:color="auto" w:fill="auto"/>
            <w:vAlign w:val="center"/>
          </w:tcPr>
          <w:p w14:paraId="31709C44">
            <w:pPr>
              <w:spacing w:line="460" w:lineRule="exact"/>
              <w:jc w:val="center"/>
              <w:rPr>
                <w:rFonts w:hint="eastAsia" w:ascii="仿宋" w:hAnsi="仿宋" w:eastAsia="仿宋" w:cs="仿宋"/>
                <w:color w:val="auto"/>
                <w:kern w:val="2"/>
                <w:sz w:val="28"/>
                <w:szCs w:val="28"/>
                <w:lang w:val="en-US" w:eastAsia="zh-CN" w:bidi="ar-SA"/>
              </w:rPr>
            </w:pPr>
          </w:p>
        </w:tc>
        <w:tc>
          <w:tcPr>
            <w:tcW w:w="6402" w:type="dxa"/>
            <w:shd w:val="clear" w:color="auto" w:fill="auto"/>
            <w:vAlign w:val="center"/>
          </w:tcPr>
          <w:p w14:paraId="4DB4E333">
            <w:pPr>
              <w:spacing w:line="460" w:lineRule="exact"/>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附件2  法定代表人授权书</w:t>
            </w:r>
          </w:p>
        </w:tc>
        <w:tc>
          <w:tcPr>
            <w:tcW w:w="1088" w:type="dxa"/>
            <w:shd w:val="clear" w:color="auto" w:fill="auto"/>
            <w:vAlign w:val="center"/>
          </w:tcPr>
          <w:p w14:paraId="281134D4">
            <w:pPr>
              <w:spacing w:line="460" w:lineRule="exact"/>
              <w:jc w:val="center"/>
              <w:rPr>
                <w:rFonts w:ascii="仿宋" w:hAnsi="仿宋" w:eastAsia="仿宋" w:cs="仿宋"/>
                <w:color w:val="auto"/>
                <w:kern w:val="2"/>
                <w:sz w:val="28"/>
                <w:szCs w:val="28"/>
                <w:lang w:val="en-US" w:eastAsia="zh-CN" w:bidi="ar-SA"/>
              </w:rPr>
            </w:pPr>
          </w:p>
        </w:tc>
      </w:tr>
      <w:tr w14:paraId="41E83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jc w:val="center"/>
        </w:trPr>
        <w:tc>
          <w:tcPr>
            <w:tcW w:w="784" w:type="dxa"/>
            <w:shd w:val="clear" w:color="auto" w:fill="auto"/>
            <w:vAlign w:val="center"/>
          </w:tcPr>
          <w:p w14:paraId="208C7F89">
            <w:pPr>
              <w:spacing w:line="460" w:lineRule="exact"/>
              <w:jc w:val="center"/>
              <w:rPr>
                <w:rFonts w:hint="eastAsia" w:ascii="仿宋" w:hAnsi="仿宋" w:eastAsia="仿宋" w:cs="仿宋"/>
                <w:color w:val="auto"/>
                <w:kern w:val="2"/>
                <w:sz w:val="28"/>
                <w:szCs w:val="28"/>
                <w:lang w:val="en-US" w:eastAsia="zh-CN" w:bidi="ar-SA"/>
              </w:rPr>
            </w:pPr>
          </w:p>
        </w:tc>
        <w:tc>
          <w:tcPr>
            <w:tcW w:w="6402" w:type="dxa"/>
            <w:shd w:val="clear" w:color="auto" w:fill="auto"/>
            <w:vAlign w:val="center"/>
          </w:tcPr>
          <w:p w14:paraId="21C09D61">
            <w:pPr>
              <w:spacing w:line="460" w:lineRule="exact"/>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附件3  无重大违法记录的声明</w:t>
            </w:r>
          </w:p>
        </w:tc>
        <w:tc>
          <w:tcPr>
            <w:tcW w:w="1088" w:type="dxa"/>
            <w:shd w:val="clear" w:color="auto" w:fill="auto"/>
            <w:vAlign w:val="center"/>
          </w:tcPr>
          <w:p w14:paraId="27F03A38">
            <w:pPr>
              <w:spacing w:line="460" w:lineRule="exact"/>
              <w:jc w:val="center"/>
              <w:rPr>
                <w:rFonts w:ascii="仿宋" w:hAnsi="仿宋" w:eastAsia="仿宋" w:cs="仿宋"/>
                <w:color w:val="auto"/>
                <w:kern w:val="2"/>
                <w:sz w:val="28"/>
                <w:szCs w:val="28"/>
                <w:lang w:val="en-US" w:eastAsia="zh-CN" w:bidi="ar-SA"/>
              </w:rPr>
            </w:pPr>
          </w:p>
        </w:tc>
      </w:tr>
      <w:tr w14:paraId="30092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jc w:val="center"/>
        </w:trPr>
        <w:tc>
          <w:tcPr>
            <w:tcW w:w="784" w:type="dxa"/>
            <w:shd w:val="clear" w:color="auto" w:fill="auto"/>
            <w:vAlign w:val="center"/>
          </w:tcPr>
          <w:p w14:paraId="3D357B11">
            <w:pPr>
              <w:spacing w:line="460" w:lineRule="exact"/>
              <w:jc w:val="center"/>
              <w:rPr>
                <w:rFonts w:hint="default" w:ascii="仿宋" w:hAnsi="仿宋" w:eastAsia="仿宋" w:cs="仿宋"/>
                <w:color w:val="auto"/>
                <w:kern w:val="2"/>
                <w:sz w:val="28"/>
                <w:szCs w:val="28"/>
                <w:lang w:val="en-US" w:eastAsia="zh-CN" w:bidi="ar-SA"/>
              </w:rPr>
            </w:pPr>
          </w:p>
        </w:tc>
        <w:tc>
          <w:tcPr>
            <w:tcW w:w="6402" w:type="dxa"/>
            <w:shd w:val="clear" w:color="auto" w:fill="auto"/>
            <w:vAlign w:val="center"/>
          </w:tcPr>
          <w:p w14:paraId="51F3764E">
            <w:pPr>
              <w:spacing w:line="4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供应商承诺函</w:t>
            </w:r>
          </w:p>
        </w:tc>
        <w:tc>
          <w:tcPr>
            <w:tcW w:w="1088" w:type="dxa"/>
            <w:shd w:val="clear" w:color="auto" w:fill="auto"/>
            <w:vAlign w:val="center"/>
          </w:tcPr>
          <w:p w14:paraId="360B5ABA">
            <w:pPr>
              <w:spacing w:line="460" w:lineRule="exact"/>
              <w:jc w:val="center"/>
              <w:rPr>
                <w:rFonts w:ascii="仿宋" w:hAnsi="仿宋" w:eastAsia="仿宋" w:cs="仿宋"/>
                <w:color w:val="auto"/>
                <w:kern w:val="2"/>
                <w:sz w:val="28"/>
                <w:szCs w:val="28"/>
                <w:lang w:val="en-US" w:eastAsia="zh-CN" w:bidi="ar-SA"/>
              </w:rPr>
            </w:pPr>
          </w:p>
        </w:tc>
      </w:tr>
      <w:tr w14:paraId="6D749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jc w:val="center"/>
        </w:trPr>
        <w:tc>
          <w:tcPr>
            <w:tcW w:w="784" w:type="dxa"/>
            <w:shd w:val="clear" w:color="auto" w:fill="auto"/>
            <w:vAlign w:val="center"/>
          </w:tcPr>
          <w:p w14:paraId="63FC5C4B">
            <w:pPr>
              <w:spacing w:line="460" w:lineRule="exact"/>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8</w:t>
            </w:r>
          </w:p>
        </w:tc>
        <w:tc>
          <w:tcPr>
            <w:tcW w:w="6402" w:type="dxa"/>
            <w:shd w:val="clear" w:color="auto" w:fill="auto"/>
            <w:vAlign w:val="center"/>
          </w:tcPr>
          <w:p w14:paraId="302FFED9">
            <w:pPr>
              <w:spacing w:line="460" w:lineRule="exact"/>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其它</w:t>
            </w:r>
          </w:p>
        </w:tc>
        <w:tc>
          <w:tcPr>
            <w:tcW w:w="1088" w:type="dxa"/>
            <w:shd w:val="clear" w:color="auto" w:fill="auto"/>
            <w:vAlign w:val="center"/>
          </w:tcPr>
          <w:p w14:paraId="00994FA4">
            <w:pPr>
              <w:spacing w:line="460" w:lineRule="exact"/>
              <w:jc w:val="center"/>
              <w:rPr>
                <w:rFonts w:ascii="仿宋" w:hAnsi="仿宋" w:eastAsia="仿宋" w:cs="仿宋"/>
                <w:color w:val="auto"/>
                <w:kern w:val="2"/>
                <w:sz w:val="28"/>
                <w:szCs w:val="28"/>
                <w:lang w:val="en-US" w:eastAsia="zh-CN" w:bidi="ar-SA"/>
              </w:rPr>
            </w:pPr>
          </w:p>
        </w:tc>
      </w:tr>
    </w:tbl>
    <w:p w14:paraId="55625BA9">
      <w:pPr>
        <w:shd w:val="clear" w:color="auto" w:fill="FFFFFF"/>
        <w:spacing w:line="460" w:lineRule="exact"/>
        <w:jc w:val="center"/>
        <w:rPr>
          <w:rFonts w:hint="eastAsia" w:ascii="仿宋" w:hAnsi="仿宋" w:eastAsia="仿宋" w:cs="仿宋"/>
          <w:sz w:val="28"/>
          <w:szCs w:val="28"/>
          <w:shd w:val="clear" w:color="auto" w:fill="FFFFFF"/>
        </w:rPr>
      </w:pPr>
    </w:p>
    <w:p w14:paraId="7021AB45">
      <w:pPr>
        <w:shd w:val="clear" w:color="auto" w:fill="FFFFFF"/>
        <w:spacing w:line="460" w:lineRule="exact"/>
        <w:jc w:val="center"/>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br w:type="page"/>
      </w:r>
    </w:p>
    <w:p w14:paraId="03C7F2AE">
      <w:pPr>
        <w:pStyle w:val="2"/>
        <w:shd w:val="clear" w:color="auto" w:fill="FFFFFF"/>
        <w:spacing w:line="460" w:lineRule="exact"/>
        <w:jc w:val="center"/>
        <w:rPr>
          <w:rFonts w:hint="eastAsia" w:ascii="仿宋" w:hAnsi="仿宋" w:eastAsia="仿宋" w:cs="仿宋"/>
          <w:b/>
          <w:bCs w:val="0"/>
          <w:kern w:val="44"/>
          <w:sz w:val="28"/>
          <w:szCs w:val="28"/>
          <w:lang w:val="en-US" w:eastAsia="zh-CN" w:bidi="ar-SA"/>
        </w:rPr>
      </w:pPr>
      <w:r>
        <w:rPr>
          <w:rFonts w:hint="eastAsia" w:ascii="仿宋" w:hAnsi="仿宋" w:eastAsia="仿宋" w:cs="仿宋"/>
          <w:b/>
          <w:bCs w:val="0"/>
          <w:kern w:val="44"/>
          <w:sz w:val="28"/>
          <w:szCs w:val="28"/>
          <w:lang w:val="en-US" w:eastAsia="zh-CN" w:bidi="ar-SA"/>
        </w:rPr>
        <w:t>一、承诺函</w:t>
      </w:r>
    </w:p>
    <w:p w14:paraId="3F671C86">
      <w:pPr>
        <w:shd w:val="clear" w:color="auto" w:fill="FFFFFF"/>
        <w:spacing w:line="460" w:lineRule="exact"/>
        <w:rPr>
          <w:rFonts w:ascii="仿宋" w:hAnsi="仿宋" w:eastAsia="仿宋" w:cs="仿宋"/>
          <w:b/>
          <w:bCs/>
          <w:sz w:val="28"/>
          <w:szCs w:val="28"/>
        </w:rPr>
      </w:pPr>
      <w:r>
        <w:rPr>
          <w:rFonts w:hint="eastAsia" w:ascii="仿宋" w:hAnsi="仿宋" w:eastAsia="仿宋" w:cs="仿宋"/>
          <w:b/>
          <w:bCs/>
          <w:sz w:val="28"/>
          <w:szCs w:val="28"/>
        </w:rPr>
        <w:t> </w:t>
      </w:r>
    </w:p>
    <w:p w14:paraId="337C03AD">
      <w:pPr>
        <w:shd w:val="clear" w:color="auto" w:fill="FFFFFF"/>
        <w:spacing w:line="460" w:lineRule="exact"/>
        <w:rPr>
          <w:rFonts w:ascii="仿宋" w:hAnsi="仿宋" w:eastAsia="仿宋" w:cs="仿宋"/>
          <w:b/>
          <w:sz w:val="28"/>
          <w:szCs w:val="28"/>
          <w:u w:val="single"/>
        </w:rPr>
      </w:pPr>
      <w:r>
        <w:rPr>
          <w:rFonts w:hint="eastAsia" w:ascii="仿宋" w:hAnsi="仿宋" w:eastAsia="仿宋" w:cs="仿宋"/>
          <w:b/>
          <w:sz w:val="28"/>
          <w:szCs w:val="28"/>
        </w:rPr>
        <w:t>致：</w:t>
      </w:r>
      <w:r>
        <w:rPr>
          <w:rFonts w:hint="eastAsia" w:ascii="仿宋" w:hAnsi="仿宋" w:eastAsia="仿宋" w:cs="仿宋"/>
          <w:b/>
          <w:sz w:val="28"/>
          <w:szCs w:val="28"/>
          <w:u w:val="single"/>
        </w:rPr>
        <w:t>河南省直第三人民医院</w:t>
      </w:r>
    </w:p>
    <w:p w14:paraId="373149AE">
      <w:pPr>
        <w:shd w:val="clear" w:color="auto" w:fill="FFFFFF"/>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根据贵方</w:t>
      </w:r>
      <w:r>
        <w:rPr>
          <w:rFonts w:hint="eastAsia" w:ascii="仿宋" w:hAnsi="仿宋" w:eastAsia="仿宋" w:cs="仿宋"/>
          <w:sz w:val="28"/>
          <w:szCs w:val="28"/>
          <w:u w:val="single"/>
        </w:rPr>
        <w:t>              </w:t>
      </w:r>
      <w:r>
        <w:rPr>
          <w:rFonts w:hint="eastAsia" w:ascii="仿宋" w:hAnsi="仿宋" w:eastAsia="仿宋" w:cs="仿宋"/>
          <w:sz w:val="28"/>
          <w:szCs w:val="28"/>
        </w:rPr>
        <w:t>项目的</w:t>
      </w:r>
      <w:r>
        <w:rPr>
          <w:rFonts w:hint="eastAsia" w:ascii="仿宋" w:hAnsi="仿宋" w:eastAsia="仿宋" w:cs="仿宋"/>
          <w:sz w:val="28"/>
          <w:szCs w:val="28"/>
          <w:lang w:eastAsia="zh-CN"/>
        </w:rPr>
        <w:t>比选文件</w:t>
      </w:r>
      <w:r>
        <w:rPr>
          <w:rFonts w:hint="eastAsia" w:ascii="仿宋" w:hAnsi="仿宋" w:eastAsia="仿宋" w:cs="仿宋"/>
          <w:sz w:val="28"/>
          <w:szCs w:val="28"/>
        </w:rPr>
        <w:t>，正式授权下述委托代理人</w:t>
      </w:r>
      <w:r>
        <w:rPr>
          <w:rFonts w:hint="eastAsia" w:ascii="仿宋" w:hAnsi="仿宋" w:eastAsia="仿宋" w:cs="仿宋"/>
          <w:sz w:val="28"/>
          <w:szCs w:val="28"/>
          <w:u w:val="single"/>
        </w:rPr>
        <w:t>        </w:t>
      </w:r>
      <w:r>
        <w:rPr>
          <w:rFonts w:hint="eastAsia" w:ascii="仿宋" w:hAnsi="仿宋" w:eastAsia="仿宋" w:cs="仿宋"/>
          <w:sz w:val="28"/>
          <w:szCs w:val="28"/>
        </w:rPr>
        <w:t>（姓名和职务）代表我方</w:t>
      </w:r>
      <w:r>
        <w:rPr>
          <w:rFonts w:hint="eastAsia" w:ascii="仿宋" w:hAnsi="仿宋" w:eastAsia="仿宋" w:cs="仿宋"/>
          <w:sz w:val="28"/>
          <w:szCs w:val="28"/>
          <w:u w:val="single"/>
        </w:rPr>
        <w:t>           </w:t>
      </w:r>
      <w:r>
        <w:rPr>
          <w:rFonts w:hint="eastAsia" w:ascii="仿宋" w:hAnsi="仿宋" w:eastAsia="仿宋" w:cs="仿宋"/>
          <w:sz w:val="28"/>
          <w:szCs w:val="28"/>
        </w:rPr>
        <w:t>（单位名称），全负责理本次项目招标的有关事项。出具此函承诺如下：</w:t>
      </w:r>
    </w:p>
    <w:p w14:paraId="3ADC7E92">
      <w:pPr>
        <w:numPr>
          <w:ilvl w:val="0"/>
          <w:numId w:val="0"/>
        </w:numPr>
        <w:snapToGrid w:val="0"/>
        <w:spacing w:line="460" w:lineRule="exact"/>
        <w:rPr>
          <w:rFonts w:hint="eastAsia" w:ascii="仿宋" w:hAnsi="仿宋" w:eastAsia="仿宋" w:cs="仿宋"/>
          <w:sz w:val="28"/>
          <w:szCs w:val="28"/>
          <w:lang w:eastAsia="zh-CN"/>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rPr>
        <w:t>我方</w:t>
      </w:r>
      <w:r>
        <w:rPr>
          <w:rFonts w:hint="eastAsia" w:ascii="仿宋" w:hAnsi="仿宋" w:eastAsia="仿宋" w:cs="仿宋"/>
          <w:sz w:val="28"/>
          <w:szCs w:val="28"/>
          <w:lang w:eastAsia="zh-CN"/>
        </w:rPr>
        <w:t>投标</w:t>
      </w:r>
      <w:r>
        <w:rPr>
          <w:rFonts w:hint="eastAsia" w:ascii="仿宋" w:hAnsi="仿宋" w:eastAsia="仿宋" w:cs="仿宋"/>
          <w:sz w:val="28"/>
          <w:szCs w:val="28"/>
        </w:rPr>
        <w:t>文件首次报价为</w:t>
      </w:r>
      <w:r>
        <w:rPr>
          <w:rFonts w:hint="eastAsia" w:ascii="仿宋" w:hAnsi="仿宋" w:eastAsia="仿宋" w:cs="仿宋"/>
          <w:sz w:val="28"/>
          <w:szCs w:val="28"/>
          <w:lang w:eastAsia="zh-CN"/>
        </w:rPr>
        <w:t>：</w:t>
      </w:r>
    </w:p>
    <w:p w14:paraId="6064306F">
      <w:pPr>
        <w:numPr>
          <w:ilvl w:val="0"/>
          <w:numId w:val="0"/>
        </w:numPr>
        <w:snapToGrid w:val="0"/>
        <w:spacing w:line="460" w:lineRule="exact"/>
        <w:rPr>
          <w:rFonts w:hint="eastAsia" w:ascii="仿宋" w:hAnsi="仿宋" w:eastAsia="仿宋" w:cs="仿宋"/>
          <w:sz w:val="28"/>
          <w:szCs w:val="28"/>
          <w:lang w:val="en-US" w:eastAsia="zh-CN"/>
        </w:rPr>
      </w:pPr>
      <w:r>
        <w:rPr>
          <w:rFonts w:hint="eastAsia" w:ascii="仿宋" w:hAnsi="仿宋" w:eastAsia="仿宋" w:cs="仿宋"/>
          <w:sz w:val="28"/>
          <w:szCs w:val="28"/>
        </w:rPr>
        <w:t>个人体检业务通过线上检前信息系统</w:t>
      </w:r>
      <w:r>
        <w:rPr>
          <w:rFonts w:hint="eastAsia" w:ascii="仿宋" w:hAnsi="仿宋" w:eastAsia="仿宋" w:cs="仿宋"/>
          <w:sz w:val="28"/>
          <w:szCs w:val="28"/>
          <w:lang w:eastAsia="zh-CN"/>
        </w:rPr>
        <w:t>实际缴费额的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w:t>
      </w:r>
    </w:p>
    <w:p w14:paraId="6109605D">
      <w:pPr>
        <w:snapToGrid w:val="0"/>
        <w:spacing w:line="460" w:lineRule="exact"/>
        <w:rPr>
          <w:rFonts w:ascii="仿宋" w:hAnsi="仿宋" w:eastAsia="仿宋" w:cs="仿宋"/>
          <w:sz w:val="28"/>
          <w:szCs w:val="28"/>
        </w:rPr>
      </w:pPr>
      <w:r>
        <w:rPr>
          <w:rFonts w:hint="eastAsia" w:ascii="仿宋" w:hAnsi="仿宋" w:eastAsia="仿宋" w:cs="仿宋"/>
          <w:sz w:val="28"/>
          <w:szCs w:val="28"/>
        </w:rPr>
        <w:t>团体体检业务通过线上检前信息系统</w:t>
      </w:r>
      <w:r>
        <w:rPr>
          <w:rFonts w:hint="eastAsia" w:ascii="仿宋" w:hAnsi="仿宋" w:eastAsia="仿宋" w:cs="仿宋"/>
          <w:sz w:val="28"/>
          <w:szCs w:val="28"/>
          <w:lang w:eastAsia="zh-CN"/>
        </w:rPr>
        <w:t>实际缴费额的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w:t>
      </w:r>
    </w:p>
    <w:p w14:paraId="025ADB51">
      <w:pPr>
        <w:widowControl/>
        <w:adjustRightInd w:val="0"/>
        <w:spacing w:line="360" w:lineRule="auto"/>
        <w:ind w:firstLine="420" w:firstLineChars="150"/>
        <w:jc w:val="left"/>
        <w:rPr>
          <w:rFonts w:ascii="仿宋" w:hAnsi="仿宋" w:eastAsia="仿宋" w:cs="仿宋"/>
          <w:sz w:val="28"/>
          <w:szCs w:val="28"/>
        </w:rPr>
      </w:pPr>
      <w:r>
        <w:rPr>
          <w:rFonts w:hint="eastAsia" w:ascii="仿宋" w:hAnsi="仿宋" w:eastAsia="仿宋" w:cs="仿宋"/>
          <w:sz w:val="28"/>
          <w:szCs w:val="28"/>
        </w:rPr>
        <w:t>（2）我方认为已具备</w:t>
      </w:r>
      <w:r>
        <w:rPr>
          <w:rFonts w:hint="eastAsia" w:ascii="仿宋" w:hAnsi="仿宋" w:eastAsia="仿宋" w:cs="仿宋"/>
          <w:sz w:val="28"/>
          <w:szCs w:val="28"/>
          <w:lang w:eastAsia="zh-CN"/>
        </w:rPr>
        <w:t>比选文件</w:t>
      </w:r>
      <w:r>
        <w:rPr>
          <w:rFonts w:hint="eastAsia" w:ascii="仿宋" w:hAnsi="仿宋" w:eastAsia="仿宋" w:cs="仿宋"/>
          <w:sz w:val="28"/>
          <w:szCs w:val="28"/>
        </w:rPr>
        <w:t>中规定的参加本次采购活动的供应商应当具备的条件。我方愿意向贵方提供任何与本项目采购活动有关的数据、情况和技术资料，并根据需要提供一切承诺的证明材料，并保证其真实、合法、有效。</w:t>
      </w:r>
    </w:p>
    <w:p w14:paraId="2565A702">
      <w:pPr>
        <w:widowControl/>
        <w:adjustRightInd w:val="0"/>
        <w:spacing w:line="360" w:lineRule="auto"/>
        <w:ind w:firstLine="420" w:firstLineChars="150"/>
        <w:jc w:val="left"/>
        <w:rPr>
          <w:rFonts w:ascii="仿宋" w:hAnsi="仿宋" w:eastAsia="仿宋" w:cs="仿宋"/>
          <w:sz w:val="28"/>
          <w:szCs w:val="28"/>
        </w:rPr>
      </w:pPr>
      <w:r>
        <w:rPr>
          <w:rFonts w:hint="eastAsia" w:ascii="仿宋" w:hAnsi="仿宋" w:eastAsia="仿宋" w:cs="仿宋"/>
          <w:sz w:val="28"/>
          <w:szCs w:val="28"/>
        </w:rPr>
        <w:t>（3）我方已详细审核全部</w:t>
      </w:r>
      <w:r>
        <w:rPr>
          <w:rFonts w:hint="eastAsia" w:ascii="仿宋" w:hAnsi="仿宋" w:eastAsia="仿宋" w:cs="仿宋"/>
          <w:sz w:val="28"/>
          <w:szCs w:val="28"/>
          <w:lang w:eastAsia="zh-CN"/>
        </w:rPr>
        <w:t>比选文件</w:t>
      </w:r>
      <w:r>
        <w:rPr>
          <w:rFonts w:hint="eastAsia" w:ascii="仿宋" w:hAnsi="仿宋" w:eastAsia="仿宋" w:cs="仿宋"/>
          <w:sz w:val="28"/>
          <w:szCs w:val="28"/>
        </w:rPr>
        <w:t>及其有效补充文件，包括修改文件（如有的话）以及全部参考资料和有关附件。我方完全理解并同意放弃对这方面有不明及误解的权利；对招标小组根据</w:t>
      </w:r>
      <w:r>
        <w:rPr>
          <w:rFonts w:hint="eastAsia" w:ascii="仿宋" w:hAnsi="仿宋" w:eastAsia="仿宋" w:cs="仿宋"/>
          <w:sz w:val="28"/>
          <w:szCs w:val="28"/>
          <w:lang w:eastAsia="zh-CN"/>
        </w:rPr>
        <w:t>比选文件</w:t>
      </w:r>
      <w:r>
        <w:rPr>
          <w:rFonts w:hint="eastAsia" w:ascii="仿宋" w:hAnsi="仿宋" w:eastAsia="仿宋" w:cs="仿宋"/>
          <w:sz w:val="28"/>
          <w:szCs w:val="28"/>
        </w:rPr>
        <w:t>相关规定判定我方为非实质性响应招标无任何异议，我方完全理解并接受采购人或代理机构不解释未成交原因。</w:t>
      </w:r>
    </w:p>
    <w:p w14:paraId="2D7907F7">
      <w:pPr>
        <w:widowControl/>
        <w:adjustRightInd w:val="0"/>
        <w:spacing w:line="360" w:lineRule="auto"/>
        <w:ind w:firstLine="420" w:firstLineChars="150"/>
        <w:jc w:val="left"/>
        <w:rPr>
          <w:rFonts w:ascii="仿宋" w:hAnsi="仿宋" w:eastAsia="仿宋" w:cs="仿宋"/>
          <w:sz w:val="28"/>
          <w:szCs w:val="28"/>
        </w:rPr>
      </w:pPr>
      <w:r>
        <w:rPr>
          <w:rFonts w:hint="eastAsia" w:ascii="仿宋" w:hAnsi="仿宋" w:eastAsia="仿宋" w:cs="仿宋"/>
          <w:sz w:val="28"/>
          <w:szCs w:val="28"/>
        </w:rPr>
        <w:t>（4）我方同意从规定的</w:t>
      </w:r>
      <w:r>
        <w:rPr>
          <w:rFonts w:hint="eastAsia" w:ascii="仿宋" w:hAnsi="仿宋" w:eastAsia="仿宋" w:cs="仿宋"/>
          <w:sz w:val="28"/>
          <w:szCs w:val="28"/>
          <w:lang w:eastAsia="zh-CN"/>
        </w:rPr>
        <w:t>投标</w:t>
      </w:r>
      <w:r>
        <w:rPr>
          <w:rFonts w:hint="eastAsia" w:ascii="仿宋" w:hAnsi="仿宋" w:eastAsia="仿宋" w:cs="仿宋"/>
          <w:sz w:val="28"/>
          <w:szCs w:val="28"/>
        </w:rPr>
        <w:t>文件提交截止时间起在招标有效期日历天内遵循本</w:t>
      </w:r>
      <w:r>
        <w:rPr>
          <w:rFonts w:hint="eastAsia" w:ascii="仿宋" w:hAnsi="仿宋" w:eastAsia="仿宋" w:cs="仿宋"/>
          <w:sz w:val="28"/>
          <w:szCs w:val="28"/>
          <w:lang w:eastAsia="zh-CN"/>
        </w:rPr>
        <w:t>投标</w:t>
      </w:r>
      <w:r>
        <w:rPr>
          <w:rFonts w:hint="eastAsia" w:ascii="仿宋" w:hAnsi="仿宋" w:eastAsia="仿宋" w:cs="仿宋"/>
          <w:sz w:val="28"/>
          <w:szCs w:val="28"/>
        </w:rPr>
        <w:t>文件，我方愿受</w:t>
      </w:r>
      <w:r>
        <w:rPr>
          <w:rFonts w:hint="eastAsia" w:ascii="仿宋" w:hAnsi="仿宋" w:eastAsia="仿宋" w:cs="仿宋"/>
          <w:sz w:val="28"/>
          <w:szCs w:val="28"/>
          <w:lang w:eastAsia="zh-CN"/>
        </w:rPr>
        <w:t>投标</w:t>
      </w:r>
      <w:r>
        <w:rPr>
          <w:rFonts w:hint="eastAsia" w:ascii="仿宋" w:hAnsi="仿宋" w:eastAsia="仿宋" w:cs="仿宋"/>
          <w:sz w:val="28"/>
          <w:szCs w:val="28"/>
        </w:rPr>
        <w:t>文件的约束。</w:t>
      </w:r>
    </w:p>
    <w:p w14:paraId="7DE08017">
      <w:pPr>
        <w:shd w:val="clear" w:color="auto" w:fill="FFFFFF"/>
        <w:rPr>
          <w:rFonts w:ascii="仿宋" w:hAnsi="仿宋" w:eastAsia="仿宋" w:cs="仿宋"/>
          <w:sz w:val="28"/>
          <w:szCs w:val="28"/>
        </w:rPr>
      </w:pPr>
      <w:r>
        <w:rPr>
          <w:rFonts w:hint="eastAsia" w:ascii="仿宋" w:hAnsi="仿宋" w:eastAsia="仿宋" w:cs="仿宋"/>
          <w:sz w:val="28"/>
          <w:szCs w:val="28"/>
        </w:rPr>
        <w:t xml:space="preserve">   （5）我方如果在</w:t>
      </w:r>
      <w:r>
        <w:rPr>
          <w:rFonts w:hint="eastAsia" w:ascii="仿宋" w:hAnsi="仿宋" w:eastAsia="仿宋" w:cs="仿宋"/>
          <w:sz w:val="28"/>
          <w:szCs w:val="28"/>
          <w:lang w:eastAsia="zh-CN"/>
        </w:rPr>
        <w:t>比选文件</w:t>
      </w:r>
      <w:r>
        <w:rPr>
          <w:rFonts w:hint="eastAsia" w:ascii="仿宋" w:hAnsi="仿宋" w:eastAsia="仿宋" w:cs="仿宋"/>
          <w:sz w:val="28"/>
          <w:szCs w:val="28"/>
        </w:rPr>
        <w:t>规定的招标有效期内撤回</w:t>
      </w:r>
      <w:r>
        <w:rPr>
          <w:rFonts w:hint="eastAsia" w:ascii="仿宋" w:hAnsi="仿宋" w:eastAsia="仿宋" w:cs="仿宋"/>
          <w:sz w:val="28"/>
          <w:szCs w:val="28"/>
          <w:lang w:eastAsia="zh-CN"/>
        </w:rPr>
        <w:t>投标</w:t>
      </w:r>
      <w:r>
        <w:rPr>
          <w:rFonts w:hint="eastAsia" w:ascii="仿宋" w:hAnsi="仿宋" w:eastAsia="仿宋" w:cs="仿宋"/>
          <w:sz w:val="28"/>
          <w:szCs w:val="28"/>
        </w:rPr>
        <w:t>文件或成交后拒绝签订合同，贵方按规定不予退还所交保证金的，我方自愿放弃主张返还的权利，并承担相应的法律责任。</w:t>
      </w:r>
    </w:p>
    <w:p w14:paraId="2E9336E4">
      <w:pPr>
        <w:shd w:val="clear" w:color="auto" w:fill="FFFFFF"/>
        <w:rPr>
          <w:rFonts w:ascii="仿宋" w:hAnsi="仿宋" w:eastAsia="仿宋" w:cs="仿宋"/>
          <w:sz w:val="28"/>
          <w:szCs w:val="28"/>
          <w:u w:val="single"/>
        </w:rPr>
      </w:pPr>
      <w:r>
        <w:rPr>
          <w:rFonts w:hint="eastAsia" w:ascii="仿宋" w:hAnsi="仿宋" w:eastAsia="仿宋" w:cs="仿宋"/>
          <w:sz w:val="28"/>
          <w:szCs w:val="28"/>
        </w:rPr>
        <w:t xml:space="preserve">   （6）我方自愿提交与本次采购活动有关的任何文件、资料、材料，并</w:t>
      </w:r>
      <w:r>
        <w:rPr>
          <w:rFonts w:hint="eastAsia" w:ascii="仿宋" w:hAnsi="仿宋" w:eastAsia="仿宋" w:cs="仿宋"/>
          <w:kern w:val="0"/>
          <w:sz w:val="28"/>
          <w:szCs w:val="28"/>
        </w:rPr>
        <w:t>对提交的</w:t>
      </w:r>
      <w:r>
        <w:rPr>
          <w:rFonts w:hint="eastAsia" w:ascii="仿宋" w:hAnsi="仿宋" w:eastAsia="仿宋" w:cs="仿宋"/>
          <w:sz w:val="28"/>
          <w:szCs w:val="28"/>
        </w:rPr>
        <w:t>文件、资料、材料</w:t>
      </w:r>
      <w:r>
        <w:rPr>
          <w:rFonts w:hint="eastAsia" w:ascii="仿宋" w:hAnsi="仿宋" w:eastAsia="仿宋" w:cs="仿宋"/>
          <w:kern w:val="0"/>
          <w:sz w:val="28"/>
          <w:szCs w:val="28"/>
        </w:rPr>
        <w:t>的真实性、合法性承担法律责任，并</w:t>
      </w:r>
      <w:r>
        <w:rPr>
          <w:rFonts w:hint="eastAsia" w:ascii="仿宋" w:hAnsi="仿宋" w:eastAsia="仿宋" w:cs="仿宋"/>
          <w:spacing w:val="10"/>
          <w:kern w:val="0"/>
          <w:sz w:val="28"/>
          <w:szCs w:val="28"/>
        </w:rPr>
        <w:t>理解贵方不一定将报价最低的供应商确定为成交供应商。</w:t>
      </w:r>
    </w:p>
    <w:p w14:paraId="06AFB20E">
      <w:pPr>
        <w:shd w:val="clear" w:color="auto" w:fill="FFFFFF"/>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7</w:t>
      </w:r>
      <w:r>
        <w:rPr>
          <w:rFonts w:hint="eastAsia" w:ascii="仿宋" w:hAnsi="仿宋" w:eastAsia="仿宋" w:cs="仿宋"/>
          <w:sz w:val="28"/>
          <w:szCs w:val="28"/>
        </w:rPr>
        <w:t>）我方与本项目采购活动有关信息为：</w:t>
      </w:r>
    </w:p>
    <w:p w14:paraId="56075495">
      <w:pPr>
        <w:shd w:val="clear" w:color="auto" w:fill="FFFFFF"/>
        <w:rPr>
          <w:rFonts w:ascii="仿宋" w:hAnsi="仿宋" w:eastAsia="仿宋" w:cs="仿宋"/>
          <w:sz w:val="28"/>
          <w:szCs w:val="28"/>
          <w:u w:val="single"/>
        </w:rPr>
      </w:pPr>
      <w:r>
        <w:rPr>
          <w:rFonts w:hint="eastAsia" w:ascii="仿宋" w:hAnsi="仿宋" w:eastAsia="仿宋" w:cs="仿宋"/>
          <w:sz w:val="28"/>
          <w:szCs w:val="28"/>
        </w:rPr>
        <w:t>供应商地址：</w:t>
      </w:r>
    </w:p>
    <w:p w14:paraId="0710917C">
      <w:pPr>
        <w:shd w:val="clear" w:color="auto" w:fill="FFFFFF"/>
        <w:rPr>
          <w:rFonts w:ascii="仿宋" w:hAnsi="仿宋" w:eastAsia="仿宋" w:cs="仿宋"/>
          <w:sz w:val="28"/>
          <w:szCs w:val="28"/>
        </w:rPr>
      </w:pPr>
      <w:r>
        <w:rPr>
          <w:rFonts w:hint="eastAsia" w:ascii="仿宋" w:hAnsi="仿宋" w:eastAsia="仿宋" w:cs="仿宋"/>
          <w:sz w:val="28"/>
          <w:szCs w:val="28"/>
        </w:rPr>
        <w:t>供应商邮编：</w:t>
      </w:r>
    </w:p>
    <w:p w14:paraId="6DB2A766">
      <w:pPr>
        <w:shd w:val="clear" w:color="auto" w:fill="FFFFFF"/>
        <w:rPr>
          <w:rFonts w:ascii="仿宋" w:hAnsi="仿宋" w:eastAsia="仿宋" w:cs="仿宋"/>
          <w:sz w:val="28"/>
          <w:szCs w:val="28"/>
        </w:rPr>
      </w:pPr>
      <w:r>
        <w:rPr>
          <w:rFonts w:hint="eastAsia" w:ascii="仿宋" w:hAnsi="仿宋" w:eastAsia="仿宋" w:cs="仿宋"/>
          <w:sz w:val="28"/>
          <w:szCs w:val="28"/>
        </w:rPr>
        <w:t>供应商电子邮箱：</w:t>
      </w:r>
    </w:p>
    <w:p w14:paraId="0AE22791">
      <w:pPr>
        <w:shd w:val="clear" w:color="auto" w:fill="FFFFFF"/>
        <w:rPr>
          <w:rFonts w:ascii="仿宋" w:hAnsi="仿宋" w:eastAsia="仿宋" w:cs="仿宋"/>
          <w:sz w:val="28"/>
          <w:szCs w:val="28"/>
        </w:rPr>
      </w:pPr>
      <w:r>
        <w:rPr>
          <w:rFonts w:hint="eastAsia" w:ascii="仿宋" w:hAnsi="仿宋" w:eastAsia="仿宋" w:cs="仿宋"/>
          <w:sz w:val="28"/>
          <w:szCs w:val="28"/>
        </w:rPr>
        <w:t>法定代表人电话：</w:t>
      </w:r>
    </w:p>
    <w:p w14:paraId="5A020ABD">
      <w:pPr>
        <w:shd w:val="clear" w:color="auto" w:fill="FFFFFF"/>
        <w:rPr>
          <w:rFonts w:ascii="仿宋" w:hAnsi="仿宋" w:eastAsia="仿宋" w:cs="仿宋"/>
          <w:sz w:val="28"/>
          <w:szCs w:val="28"/>
        </w:rPr>
      </w:pPr>
      <w:r>
        <w:rPr>
          <w:rFonts w:hint="eastAsia" w:ascii="仿宋" w:hAnsi="仿宋" w:eastAsia="仿宋" w:cs="仿宋"/>
          <w:sz w:val="28"/>
          <w:szCs w:val="28"/>
        </w:rPr>
        <w:t>委托代理人电话：</w:t>
      </w:r>
    </w:p>
    <w:p w14:paraId="347E3A2F">
      <w:pPr>
        <w:shd w:val="clear" w:color="auto" w:fill="FFFFFF"/>
        <w:rPr>
          <w:rFonts w:ascii="仿宋" w:hAnsi="仿宋" w:eastAsia="仿宋" w:cs="仿宋"/>
          <w:sz w:val="28"/>
          <w:szCs w:val="28"/>
        </w:rPr>
      </w:pPr>
      <w:r>
        <w:rPr>
          <w:rFonts w:hint="eastAsia" w:ascii="仿宋" w:hAnsi="仿宋" w:eastAsia="仿宋" w:cs="仿宋"/>
          <w:sz w:val="28"/>
          <w:szCs w:val="28"/>
        </w:rPr>
        <w:t>传真：</w:t>
      </w:r>
    </w:p>
    <w:p w14:paraId="0B26F122">
      <w:pPr>
        <w:shd w:val="clear" w:color="auto" w:fill="FFFFFF"/>
        <w:rPr>
          <w:rFonts w:ascii="仿宋" w:hAnsi="仿宋" w:eastAsia="仿宋" w:cs="仿宋"/>
          <w:sz w:val="28"/>
          <w:szCs w:val="28"/>
        </w:rPr>
      </w:pPr>
      <w:r>
        <w:rPr>
          <w:rFonts w:hint="eastAsia" w:ascii="仿宋" w:hAnsi="仿宋" w:eastAsia="仿宋" w:cs="仿宋"/>
          <w:sz w:val="28"/>
          <w:szCs w:val="28"/>
        </w:rPr>
        <w:t>开户行：</w:t>
      </w:r>
    </w:p>
    <w:p w14:paraId="0FCAAD44">
      <w:pPr>
        <w:shd w:val="clear" w:color="auto" w:fill="FFFFFF"/>
        <w:rPr>
          <w:rFonts w:ascii="仿宋" w:hAnsi="仿宋" w:eastAsia="仿宋" w:cs="仿宋"/>
          <w:sz w:val="28"/>
          <w:szCs w:val="28"/>
        </w:rPr>
      </w:pPr>
      <w:r>
        <w:rPr>
          <w:rFonts w:hint="eastAsia" w:ascii="仿宋" w:hAnsi="仿宋" w:eastAsia="仿宋" w:cs="仿宋"/>
          <w:sz w:val="28"/>
          <w:szCs w:val="28"/>
        </w:rPr>
        <w:t>账号：</w:t>
      </w:r>
    </w:p>
    <w:p w14:paraId="435BC62E">
      <w:pPr>
        <w:shd w:val="clear" w:color="auto" w:fill="FFFFFF"/>
        <w:rPr>
          <w:rFonts w:ascii="仿宋" w:hAnsi="仿宋" w:eastAsia="仿宋" w:cs="仿宋"/>
          <w:sz w:val="28"/>
          <w:szCs w:val="28"/>
        </w:rPr>
      </w:pPr>
      <w:r>
        <w:rPr>
          <w:rFonts w:hint="eastAsia" w:ascii="仿宋" w:hAnsi="仿宋" w:eastAsia="仿宋" w:cs="仿宋"/>
          <w:sz w:val="28"/>
          <w:szCs w:val="28"/>
        </w:rPr>
        <w:t>供应商名称（公章）：</w:t>
      </w:r>
    </w:p>
    <w:p w14:paraId="78A216FE">
      <w:pPr>
        <w:shd w:val="clear" w:color="auto" w:fill="FFFFFF"/>
        <w:rPr>
          <w:rFonts w:ascii="仿宋" w:hAnsi="仿宋" w:eastAsia="仿宋" w:cs="仿宋"/>
          <w:sz w:val="28"/>
          <w:szCs w:val="28"/>
        </w:rPr>
      </w:pPr>
      <w:r>
        <w:rPr>
          <w:rFonts w:hint="eastAsia" w:ascii="仿宋" w:hAnsi="仿宋" w:eastAsia="仿宋" w:cs="仿宋"/>
          <w:sz w:val="28"/>
          <w:szCs w:val="28"/>
        </w:rPr>
        <w:t>法定代表人（签字或盖章）：</w:t>
      </w:r>
    </w:p>
    <w:p w14:paraId="6CFF3E66">
      <w:pPr>
        <w:shd w:val="clear" w:color="auto" w:fill="FFFFFF"/>
        <w:rPr>
          <w:rFonts w:ascii="仿宋" w:hAnsi="仿宋" w:eastAsia="仿宋" w:cs="仿宋"/>
          <w:sz w:val="28"/>
          <w:szCs w:val="28"/>
        </w:rPr>
      </w:pPr>
      <w:r>
        <w:rPr>
          <w:rFonts w:hint="eastAsia" w:ascii="仿宋" w:hAnsi="仿宋" w:eastAsia="仿宋" w:cs="仿宋"/>
          <w:sz w:val="28"/>
          <w:szCs w:val="28"/>
        </w:rPr>
        <w:t>委托代理人（签字）：</w:t>
      </w:r>
    </w:p>
    <w:p w14:paraId="5F88AC25">
      <w:pPr>
        <w:shd w:val="clear" w:color="auto" w:fill="FFFFFF"/>
        <w:rPr>
          <w:rFonts w:ascii="仿宋" w:hAnsi="仿宋" w:eastAsia="仿宋" w:cs="仿宋"/>
          <w:sz w:val="28"/>
          <w:szCs w:val="28"/>
        </w:rPr>
      </w:pPr>
      <w:r>
        <w:rPr>
          <w:rFonts w:hint="eastAsia" w:ascii="仿宋" w:hAnsi="仿宋" w:eastAsia="仿宋" w:cs="仿宋"/>
          <w:sz w:val="28"/>
          <w:szCs w:val="28"/>
        </w:rPr>
        <w:t>日期：</w:t>
      </w:r>
      <w:r>
        <w:rPr>
          <w:rStyle w:val="44"/>
          <w:rFonts w:hint="eastAsia" w:ascii="仿宋" w:hAnsi="仿宋" w:eastAsia="仿宋" w:cs="仿宋"/>
          <w:sz w:val="28"/>
          <w:szCs w:val="28"/>
        </w:rPr>
        <w:t> </w:t>
      </w:r>
    </w:p>
    <w:p w14:paraId="55B5BBBB">
      <w:pPr>
        <w:shd w:val="clear" w:color="auto" w:fill="FFFFFF"/>
        <w:spacing w:beforeLines="50" w:line="460" w:lineRule="exact"/>
        <w:ind w:firstLine="560" w:firstLineChars="200"/>
        <w:rPr>
          <w:rFonts w:ascii="仿宋" w:hAnsi="仿宋" w:eastAsia="仿宋" w:cs="仿宋"/>
          <w:sz w:val="28"/>
          <w:szCs w:val="28"/>
        </w:rPr>
      </w:pPr>
    </w:p>
    <w:p w14:paraId="6BAD74D8">
      <w:pPr>
        <w:rPr>
          <w:rFonts w:hint="eastAsia"/>
        </w:rPr>
      </w:pPr>
    </w:p>
    <w:p w14:paraId="538D0DEF">
      <w:pPr>
        <w:pStyle w:val="32"/>
        <w:rPr>
          <w:rFonts w:hint="eastAsia"/>
        </w:rPr>
      </w:pPr>
    </w:p>
    <w:p w14:paraId="63156DF3">
      <w:pPr>
        <w:bidi w:val="0"/>
        <w:rPr>
          <w:rFonts w:hint="eastAsia"/>
        </w:rPr>
      </w:pPr>
    </w:p>
    <w:p w14:paraId="69EF057A">
      <w:pPr>
        <w:rPr>
          <w:rFonts w:hint="eastAsia" w:ascii="仿宋" w:hAnsi="仿宋" w:eastAsia="仿宋" w:cs="仿宋"/>
          <w:bCs w:val="0"/>
          <w:sz w:val="28"/>
          <w:szCs w:val="28"/>
        </w:rPr>
      </w:pPr>
      <w:r>
        <w:rPr>
          <w:rFonts w:hint="eastAsia" w:ascii="仿宋" w:hAnsi="仿宋" w:eastAsia="仿宋" w:cs="仿宋"/>
          <w:bCs w:val="0"/>
          <w:sz w:val="28"/>
          <w:szCs w:val="28"/>
        </w:rPr>
        <w:br w:type="page"/>
      </w:r>
    </w:p>
    <w:p w14:paraId="0E68B5F0">
      <w:pPr>
        <w:pStyle w:val="2"/>
        <w:shd w:val="clear" w:color="auto" w:fill="FFFFFF"/>
        <w:spacing w:line="460" w:lineRule="exact"/>
        <w:jc w:val="center"/>
        <w:rPr>
          <w:rFonts w:ascii="仿宋" w:hAnsi="仿宋" w:eastAsia="仿宋" w:cs="仿宋"/>
          <w:bCs w:val="0"/>
          <w:sz w:val="28"/>
          <w:szCs w:val="28"/>
        </w:rPr>
      </w:pPr>
      <w:r>
        <w:rPr>
          <w:rFonts w:hint="eastAsia" w:ascii="仿宋" w:hAnsi="仿宋" w:eastAsia="仿宋" w:cs="仿宋"/>
          <w:bCs w:val="0"/>
          <w:sz w:val="28"/>
          <w:szCs w:val="28"/>
        </w:rPr>
        <w:t>二、投标报价一览表</w:t>
      </w:r>
    </w:p>
    <w:p w14:paraId="1B7E50D7">
      <w:pPr>
        <w:shd w:val="clear" w:color="auto" w:fill="FFFFFF"/>
        <w:spacing w:line="460" w:lineRule="exact"/>
        <w:rPr>
          <w:rFonts w:ascii="仿宋" w:hAnsi="仿宋" w:eastAsia="仿宋" w:cs="仿宋"/>
          <w:sz w:val="28"/>
          <w:szCs w:val="28"/>
        </w:rPr>
      </w:pPr>
      <w:r>
        <w:rPr>
          <w:rFonts w:hint="eastAsia" w:ascii="仿宋" w:hAnsi="仿宋" w:eastAsia="仿宋" w:cs="仿宋"/>
          <w:sz w:val="28"/>
          <w:szCs w:val="28"/>
        </w:rPr>
        <w:t> 单位全称（公章）：</w:t>
      </w:r>
    </w:p>
    <w:tbl>
      <w:tblPr>
        <w:tblStyle w:val="19"/>
        <w:tblW w:w="86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51"/>
        <w:gridCol w:w="6260"/>
      </w:tblGrid>
      <w:tr w14:paraId="0E85F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1" w:hRule="atLeast"/>
          <w:jc w:val="center"/>
        </w:trPr>
        <w:tc>
          <w:tcPr>
            <w:tcW w:w="23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0BF9C7">
            <w:pPr>
              <w:spacing w:line="460" w:lineRule="exact"/>
              <w:jc w:val="center"/>
              <w:rPr>
                <w:rFonts w:ascii="仿宋" w:hAnsi="仿宋" w:eastAsia="仿宋" w:cs="仿宋"/>
                <w:sz w:val="28"/>
                <w:szCs w:val="28"/>
              </w:rPr>
            </w:pPr>
            <w:r>
              <w:rPr>
                <w:rFonts w:hint="eastAsia" w:ascii="仿宋" w:hAnsi="仿宋" w:eastAsia="仿宋" w:cs="仿宋"/>
                <w:sz w:val="28"/>
                <w:szCs w:val="28"/>
              </w:rPr>
              <w:t>项目名称</w:t>
            </w:r>
          </w:p>
        </w:tc>
        <w:tc>
          <w:tcPr>
            <w:tcW w:w="62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A3CC6F">
            <w:pPr>
              <w:spacing w:line="460" w:lineRule="exact"/>
              <w:rPr>
                <w:rFonts w:ascii="仿宋" w:hAnsi="仿宋" w:eastAsia="仿宋" w:cs="仿宋"/>
                <w:sz w:val="28"/>
                <w:szCs w:val="28"/>
              </w:rPr>
            </w:pPr>
          </w:p>
        </w:tc>
      </w:tr>
      <w:tr w14:paraId="14D8B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4" w:hRule="atLeast"/>
          <w:jc w:val="center"/>
        </w:trPr>
        <w:tc>
          <w:tcPr>
            <w:tcW w:w="23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A57651">
            <w:pPr>
              <w:spacing w:line="460" w:lineRule="exact"/>
              <w:jc w:val="center"/>
              <w:rPr>
                <w:rFonts w:ascii="仿宋" w:hAnsi="仿宋" w:eastAsia="仿宋" w:cs="仿宋"/>
                <w:sz w:val="28"/>
                <w:szCs w:val="28"/>
              </w:rPr>
            </w:pPr>
            <w:r>
              <w:rPr>
                <w:rFonts w:hint="eastAsia" w:ascii="仿宋" w:hAnsi="仿宋" w:eastAsia="仿宋" w:cs="仿宋"/>
                <w:sz w:val="28"/>
                <w:szCs w:val="28"/>
              </w:rPr>
              <w:t>项目编号</w:t>
            </w:r>
          </w:p>
        </w:tc>
        <w:tc>
          <w:tcPr>
            <w:tcW w:w="62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955F01">
            <w:pPr>
              <w:spacing w:line="460" w:lineRule="exact"/>
              <w:rPr>
                <w:rFonts w:ascii="仿宋" w:hAnsi="仿宋" w:eastAsia="仿宋" w:cs="仿宋"/>
                <w:sz w:val="28"/>
                <w:szCs w:val="28"/>
              </w:rPr>
            </w:pPr>
          </w:p>
        </w:tc>
      </w:tr>
      <w:tr w14:paraId="326DC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4" w:hRule="atLeast"/>
          <w:jc w:val="center"/>
        </w:trPr>
        <w:tc>
          <w:tcPr>
            <w:tcW w:w="23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B4D930">
            <w:pPr>
              <w:spacing w:line="460" w:lineRule="exact"/>
              <w:jc w:val="center"/>
              <w:rPr>
                <w:rFonts w:ascii="仿宋" w:hAnsi="仿宋" w:eastAsia="仿宋" w:cs="仿宋"/>
                <w:sz w:val="28"/>
                <w:szCs w:val="28"/>
              </w:rPr>
            </w:pPr>
            <w:r>
              <w:rPr>
                <w:rFonts w:hint="eastAsia" w:ascii="仿宋" w:hAnsi="仿宋" w:eastAsia="仿宋" w:cs="仿宋"/>
                <w:sz w:val="28"/>
                <w:szCs w:val="28"/>
                <w:lang w:val="en-US" w:eastAsia="zh-CN"/>
              </w:rPr>
              <w:t>投</w:t>
            </w:r>
            <w:r>
              <w:rPr>
                <w:rFonts w:hint="eastAsia" w:ascii="仿宋" w:hAnsi="仿宋" w:eastAsia="仿宋" w:cs="仿宋"/>
                <w:sz w:val="28"/>
                <w:szCs w:val="28"/>
              </w:rPr>
              <w:t>标报价</w:t>
            </w:r>
          </w:p>
        </w:tc>
        <w:tc>
          <w:tcPr>
            <w:tcW w:w="62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1BF58B">
            <w:pPr>
              <w:spacing w:line="460" w:lineRule="exact"/>
              <w:jc w:val="both"/>
              <w:rPr>
                <w:rFonts w:hint="default" w:ascii="仿宋" w:hAnsi="仿宋" w:eastAsia="仿宋" w:cs="仿宋"/>
                <w:sz w:val="28"/>
                <w:szCs w:val="28"/>
                <w:lang w:val="en-US" w:eastAsia="zh-CN"/>
              </w:rPr>
            </w:pPr>
          </w:p>
        </w:tc>
      </w:tr>
      <w:tr w14:paraId="22008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9" w:hRule="atLeast"/>
          <w:jc w:val="center"/>
        </w:trPr>
        <w:tc>
          <w:tcPr>
            <w:tcW w:w="23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406E7E">
            <w:pPr>
              <w:spacing w:line="460" w:lineRule="exact"/>
              <w:jc w:val="center"/>
              <w:rPr>
                <w:rFonts w:ascii="仿宋" w:hAnsi="仿宋" w:eastAsia="仿宋" w:cs="仿宋"/>
                <w:sz w:val="28"/>
                <w:szCs w:val="28"/>
              </w:rPr>
            </w:pPr>
            <w:r>
              <w:rPr>
                <w:rFonts w:hint="eastAsia" w:ascii="仿宋" w:hAnsi="仿宋" w:eastAsia="仿宋" w:cs="仿宋"/>
                <w:sz w:val="28"/>
                <w:szCs w:val="28"/>
              </w:rPr>
              <w:t>交货期</w:t>
            </w:r>
          </w:p>
        </w:tc>
        <w:tc>
          <w:tcPr>
            <w:tcW w:w="62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72FC74">
            <w:pPr>
              <w:spacing w:line="460" w:lineRule="exact"/>
              <w:rPr>
                <w:rFonts w:ascii="仿宋" w:hAnsi="仿宋" w:eastAsia="仿宋" w:cs="仿宋"/>
                <w:sz w:val="28"/>
                <w:szCs w:val="28"/>
              </w:rPr>
            </w:pPr>
            <w:r>
              <w:rPr>
                <w:rFonts w:hint="eastAsia" w:ascii="仿宋" w:hAnsi="仿宋" w:eastAsia="仿宋" w:cs="仿宋"/>
                <w:sz w:val="28"/>
                <w:szCs w:val="28"/>
              </w:rPr>
              <w:t> </w:t>
            </w:r>
          </w:p>
        </w:tc>
      </w:tr>
      <w:tr w14:paraId="4D9A0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3" w:hRule="atLeast"/>
          <w:jc w:val="center"/>
        </w:trPr>
        <w:tc>
          <w:tcPr>
            <w:tcW w:w="23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C058FB">
            <w:pPr>
              <w:spacing w:line="460" w:lineRule="exact"/>
              <w:jc w:val="center"/>
              <w:rPr>
                <w:rFonts w:ascii="仿宋" w:hAnsi="仿宋" w:eastAsia="仿宋" w:cs="仿宋"/>
                <w:sz w:val="28"/>
                <w:szCs w:val="28"/>
              </w:rPr>
            </w:pPr>
            <w:r>
              <w:rPr>
                <w:rFonts w:hint="eastAsia" w:ascii="仿宋" w:hAnsi="仿宋" w:eastAsia="仿宋" w:cs="仿宋"/>
                <w:sz w:val="28"/>
                <w:szCs w:val="28"/>
              </w:rPr>
              <w:t>其他声明</w:t>
            </w:r>
          </w:p>
        </w:tc>
        <w:tc>
          <w:tcPr>
            <w:tcW w:w="62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A362E6">
            <w:pPr>
              <w:spacing w:line="460" w:lineRule="exact"/>
              <w:rPr>
                <w:rFonts w:ascii="仿宋" w:hAnsi="仿宋" w:eastAsia="仿宋" w:cs="仿宋"/>
                <w:sz w:val="28"/>
                <w:szCs w:val="28"/>
              </w:rPr>
            </w:pPr>
            <w:r>
              <w:rPr>
                <w:rFonts w:hint="eastAsia" w:ascii="仿宋" w:hAnsi="仿宋" w:eastAsia="仿宋" w:cs="仿宋"/>
                <w:sz w:val="28"/>
                <w:szCs w:val="28"/>
              </w:rPr>
              <w:t> </w:t>
            </w:r>
          </w:p>
        </w:tc>
      </w:tr>
    </w:tbl>
    <w:p w14:paraId="4C1872E7">
      <w:pPr>
        <w:shd w:val="clear" w:color="auto" w:fill="FFFFFF"/>
        <w:spacing w:line="460" w:lineRule="exact"/>
        <w:rPr>
          <w:rFonts w:ascii="仿宋" w:hAnsi="仿宋" w:eastAsia="仿宋" w:cs="仿宋"/>
          <w:sz w:val="28"/>
          <w:szCs w:val="28"/>
        </w:rPr>
      </w:pPr>
      <w:r>
        <w:rPr>
          <w:rFonts w:hint="eastAsia" w:ascii="仿宋" w:hAnsi="仿宋" w:eastAsia="仿宋" w:cs="仿宋"/>
          <w:sz w:val="28"/>
          <w:szCs w:val="28"/>
        </w:rPr>
        <w:t> </w:t>
      </w:r>
    </w:p>
    <w:p w14:paraId="6AB8F149">
      <w:pPr>
        <w:shd w:val="clear" w:color="auto" w:fill="FFFFFF"/>
        <w:spacing w:line="460" w:lineRule="exact"/>
        <w:rPr>
          <w:rFonts w:ascii="仿宋" w:hAnsi="仿宋" w:eastAsia="仿宋" w:cs="仿宋"/>
          <w:sz w:val="28"/>
          <w:szCs w:val="28"/>
        </w:rPr>
      </w:pPr>
      <w:r>
        <w:rPr>
          <w:rFonts w:hint="eastAsia" w:ascii="仿宋" w:hAnsi="仿宋" w:eastAsia="仿宋" w:cs="仿宋"/>
          <w:sz w:val="28"/>
          <w:szCs w:val="28"/>
        </w:rPr>
        <w:t>供应商法人代表或委托代理人（签字或盖章）：</w:t>
      </w:r>
    </w:p>
    <w:p w14:paraId="024860B8">
      <w:pPr>
        <w:shd w:val="clear" w:color="auto" w:fill="FFFFFF"/>
        <w:spacing w:line="460" w:lineRule="exact"/>
        <w:jc w:val="right"/>
        <w:rPr>
          <w:rFonts w:ascii="仿宋" w:hAnsi="仿宋" w:eastAsia="仿宋" w:cs="仿宋"/>
          <w:sz w:val="28"/>
          <w:szCs w:val="28"/>
        </w:rPr>
      </w:pPr>
      <w:r>
        <w:rPr>
          <w:rFonts w:hint="eastAsia" w:ascii="仿宋" w:hAnsi="仿宋" w:eastAsia="仿宋" w:cs="仿宋"/>
          <w:sz w:val="28"/>
          <w:szCs w:val="28"/>
        </w:rPr>
        <w:t xml:space="preserve">日期：  年  </w:t>
      </w:r>
      <w:r>
        <w:rPr>
          <w:rStyle w:val="44"/>
          <w:rFonts w:hint="eastAsia" w:ascii="仿宋" w:hAnsi="仿宋" w:eastAsia="仿宋" w:cs="仿宋"/>
          <w:sz w:val="28"/>
          <w:szCs w:val="28"/>
        </w:rPr>
        <w:t> </w:t>
      </w:r>
      <w:r>
        <w:rPr>
          <w:rFonts w:hint="eastAsia" w:ascii="仿宋" w:hAnsi="仿宋" w:eastAsia="仿宋" w:cs="仿宋"/>
          <w:sz w:val="28"/>
          <w:szCs w:val="28"/>
        </w:rPr>
        <w:t>月  日</w:t>
      </w:r>
    </w:p>
    <w:p w14:paraId="6E9E80A8">
      <w:pPr>
        <w:shd w:val="clear" w:color="auto" w:fill="FFFFFF"/>
        <w:spacing w:line="460" w:lineRule="exact"/>
        <w:rPr>
          <w:rFonts w:ascii="仿宋" w:hAnsi="仿宋" w:eastAsia="仿宋" w:cs="仿宋"/>
          <w:sz w:val="28"/>
          <w:szCs w:val="28"/>
        </w:rPr>
      </w:pPr>
      <w:r>
        <w:rPr>
          <w:rFonts w:hint="eastAsia" w:ascii="仿宋" w:hAnsi="仿宋" w:eastAsia="仿宋" w:cs="仿宋"/>
          <w:sz w:val="28"/>
          <w:szCs w:val="28"/>
        </w:rPr>
        <w:t>填写说明：</w:t>
      </w:r>
    </w:p>
    <w:p w14:paraId="014805CC">
      <w:pPr>
        <w:shd w:val="clear" w:color="auto" w:fill="FFFFFF"/>
        <w:ind w:firstLine="560" w:firstLineChars="200"/>
        <w:jc w:val="left"/>
        <w:rPr>
          <w:rFonts w:ascii="仿宋" w:hAnsi="仿宋" w:eastAsia="仿宋" w:cs="仿宋"/>
          <w:sz w:val="28"/>
          <w:szCs w:val="28"/>
        </w:rPr>
      </w:pPr>
      <w:r>
        <w:rPr>
          <w:rFonts w:hint="eastAsia" w:ascii="仿宋" w:hAnsi="仿宋" w:eastAsia="仿宋" w:cs="仿宋"/>
          <w:sz w:val="28"/>
          <w:szCs w:val="28"/>
        </w:rPr>
        <w:t>1、招标响应报价不得填报选择性报价；</w:t>
      </w:r>
    </w:p>
    <w:p w14:paraId="733E9F04">
      <w:pPr>
        <w:shd w:val="clear" w:color="auto" w:fill="FFFFFF"/>
        <w:ind w:firstLine="560" w:firstLineChars="200"/>
        <w:jc w:val="left"/>
        <w:rPr>
          <w:rFonts w:ascii="仿宋" w:hAnsi="仿宋" w:eastAsia="仿宋" w:cs="仿宋"/>
          <w:sz w:val="28"/>
          <w:szCs w:val="28"/>
        </w:rPr>
      </w:pPr>
      <w:r>
        <w:rPr>
          <w:rFonts w:hint="eastAsia" w:ascii="仿宋" w:hAnsi="仿宋" w:eastAsia="仿宋" w:cs="仿宋"/>
          <w:sz w:val="28"/>
          <w:szCs w:val="28"/>
        </w:rPr>
        <w:t>2、请完整、正确、清晰地填写表中内容；</w:t>
      </w:r>
    </w:p>
    <w:p w14:paraId="2C149EDB">
      <w:pPr>
        <w:shd w:val="clear" w:color="auto" w:fill="FFFFFF"/>
        <w:ind w:firstLine="560" w:firstLineChars="200"/>
        <w:jc w:val="left"/>
        <w:rPr>
          <w:rFonts w:ascii="仿宋" w:hAnsi="仿宋" w:eastAsia="仿宋" w:cs="仿宋"/>
          <w:sz w:val="28"/>
          <w:szCs w:val="28"/>
        </w:rPr>
      </w:pPr>
      <w:r>
        <w:rPr>
          <w:rFonts w:hint="eastAsia" w:ascii="仿宋" w:hAnsi="仿宋" w:eastAsia="仿宋" w:cs="仿宋"/>
          <w:sz w:val="28"/>
          <w:szCs w:val="28"/>
        </w:rPr>
        <w:t>3、首次</w:t>
      </w:r>
      <w:r>
        <w:rPr>
          <w:rFonts w:hint="eastAsia" w:ascii="仿宋" w:hAnsi="仿宋" w:eastAsia="仿宋" w:cs="仿宋"/>
          <w:sz w:val="28"/>
          <w:szCs w:val="28"/>
          <w:lang w:eastAsia="zh-CN"/>
        </w:rPr>
        <w:t>投标</w:t>
      </w:r>
      <w:r>
        <w:rPr>
          <w:rFonts w:hint="eastAsia" w:ascii="仿宋" w:hAnsi="仿宋" w:eastAsia="仿宋" w:cs="仿宋"/>
          <w:sz w:val="28"/>
          <w:szCs w:val="28"/>
        </w:rPr>
        <w:t>文件报价表应按以上内容逐项填写制作；</w:t>
      </w:r>
    </w:p>
    <w:p w14:paraId="71AE66AD">
      <w:pPr>
        <w:shd w:val="clear" w:color="auto" w:fill="FFFFFF"/>
        <w:ind w:firstLine="560" w:firstLineChars="200"/>
        <w:jc w:val="left"/>
        <w:rPr>
          <w:rFonts w:ascii="仿宋" w:hAnsi="仿宋" w:eastAsia="仿宋" w:cs="仿宋"/>
          <w:sz w:val="28"/>
          <w:szCs w:val="28"/>
        </w:rPr>
      </w:pPr>
    </w:p>
    <w:p w14:paraId="06EAFA32">
      <w:pPr>
        <w:shd w:val="clear" w:color="auto" w:fill="FFFFFF"/>
        <w:ind w:firstLine="560" w:firstLineChars="200"/>
        <w:jc w:val="left"/>
        <w:rPr>
          <w:rFonts w:ascii="仿宋" w:hAnsi="仿宋" w:eastAsia="仿宋" w:cs="仿宋"/>
          <w:sz w:val="28"/>
          <w:szCs w:val="28"/>
        </w:rPr>
      </w:pPr>
    </w:p>
    <w:p w14:paraId="0D9587FD">
      <w:pPr>
        <w:shd w:val="clear" w:color="auto" w:fill="FFFFFF"/>
        <w:jc w:val="left"/>
        <w:rPr>
          <w:rFonts w:ascii="仿宋" w:hAnsi="仿宋" w:eastAsia="仿宋" w:cs="仿宋"/>
          <w:sz w:val="28"/>
          <w:szCs w:val="28"/>
        </w:rPr>
      </w:pPr>
    </w:p>
    <w:p w14:paraId="48B5FB87">
      <w:pPr>
        <w:pStyle w:val="2"/>
        <w:shd w:val="clear" w:color="auto" w:fill="FFFFFF"/>
        <w:spacing w:line="460" w:lineRule="exact"/>
        <w:jc w:val="center"/>
        <w:rPr>
          <w:rFonts w:ascii="仿宋" w:hAnsi="仿宋" w:eastAsia="仿宋" w:cs="仿宋"/>
          <w:sz w:val="28"/>
          <w:szCs w:val="28"/>
        </w:rPr>
      </w:pPr>
      <w:r>
        <w:rPr>
          <w:rFonts w:hint="eastAsia" w:ascii="仿宋" w:hAnsi="仿宋" w:eastAsia="仿宋" w:cs="仿宋"/>
          <w:bCs w:val="0"/>
          <w:sz w:val="28"/>
          <w:szCs w:val="28"/>
        </w:rPr>
        <w:br w:type="page"/>
      </w:r>
      <w:r>
        <w:rPr>
          <w:rFonts w:hint="eastAsia" w:ascii="仿宋" w:hAnsi="仿宋" w:eastAsia="仿宋" w:cs="仿宋"/>
          <w:bCs w:val="0"/>
          <w:sz w:val="28"/>
          <w:szCs w:val="28"/>
        </w:rPr>
        <w:t>三、货物清单及报价明细表</w:t>
      </w:r>
    </w:p>
    <w:p w14:paraId="11653688">
      <w:pPr>
        <w:shd w:val="clear" w:color="auto" w:fill="FFFFFF"/>
        <w:spacing w:line="440" w:lineRule="exact"/>
        <w:rPr>
          <w:rFonts w:ascii="仿宋" w:hAnsi="仿宋" w:eastAsia="仿宋" w:cs="仿宋"/>
          <w:sz w:val="28"/>
          <w:szCs w:val="28"/>
        </w:rPr>
      </w:pPr>
      <w:r>
        <w:rPr>
          <w:rFonts w:hint="eastAsia" w:ascii="仿宋" w:hAnsi="仿宋" w:eastAsia="仿宋" w:cs="仿宋"/>
          <w:sz w:val="28"/>
          <w:szCs w:val="28"/>
        </w:rPr>
        <w:t>项目名称：</w:t>
      </w:r>
    </w:p>
    <w:p w14:paraId="430EDFDC">
      <w:pPr>
        <w:shd w:val="clear" w:color="auto" w:fill="FFFFFF"/>
        <w:spacing w:line="440" w:lineRule="exact"/>
        <w:rPr>
          <w:rFonts w:ascii="仿宋" w:hAnsi="仿宋" w:eastAsia="仿宋" w:cs="仿宋"/>
          <w:sz w:val="28"/>
          <w:szCs w:val="28"/>
        </w:rPr>
      </w:pPr>
      <w:r>
        <w:rPr>
          <w:rFonts w:hint="eastAsia" w:ascii="仿宋" w:hAnsi="仿宋" w:eastAsia="仿宋" w:cs="仿宋"/>
          <w:sz w:val="28"/>
          <w:szCs w:val="28"/>
        </w:rPr>
        <w:t>项目编号：</w:t>
      </w:r>
    </w:p>
    <w:tbl>
      <w:tblPr>
        <w:tblStyle w:val="19"/>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802"/>
        <w:gridCol w:w="1266"/>
        <w:gridCol w:w="1507"/>
        <w:gridCol w:w="994"/>
        <w:gridCol w:w="1100"/>
        <w:gridCol w:w="1081"/>
        <w:gridCol w:w="941"/>
      </w:tblGrid>
      <w:tr w14:paraId="522D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16" w:type="dxa"/>
            <w:vAlign w:val="center"/>
          </w:tcPr>
          <w:p w14:paraId="795DAAAD">
            <w:pPr>
              <w:widowControl/>
              <w:spacing w:line="44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序号</w:t>
            </w:r>
          </w:p>
        </w:tc>
        <w:tc>
          <w:tcPr>
            <w:tcW w:w="1802" w:type="dxa"/>
            <w:vAlign w:val="center"/>
          </w:tcPr>
          <w:p w14:paraId="1D48BD93">
            <w:pPr>
              <w:widowControl/>
              <w:spacing w:line="44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品　名</w:t>
            </w:r>
          </w:p>
        </w:tc>
        <w:tc>
          <w:tcPr>
            <w:tcW w:w="1266" w:type="dxa"/>
            <w:vAlign w:val="center"/>
          </w:tcPr>
          <w:p w14:paraId="60E90B0B">
            <w:pPr>
              <w:widowControl/>
              <w:spacing w:line="44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品　牌</w:t>
            </w:r>
          </w:p>
        </w:tc>
        <w:tc>
          <w:tcPr>
            <w:tcW w:w="1507" w:type="dxa"/>
            <w:vAlign w:val="center"/>
          </w:tcPr>
          <w:p w14:paraId="3733315C">
            <w:pPr>
              <w:widowControl/>
              <w:spacing w:line="44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型　号</w:t>
            </w:r>
          </w:p>
        </w:tc>
        <w:tc>
          <w:tcPr>
            <w:tcW w:w="994" w:type="dxa"/>
            <w:vAlign w:val="center"/>
          </w:tcPr>
          <w:p w14:paraId="74A6BE4E">
            <w:pPr>
              <w:widowControl/>
              <w:spacing w:line="44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数量</w:t>
            </w:r>
          </w:p>
        </w:tc>
        <w:tc>
          <w:tcPr>
            <w:tcW w:w="1100" w:type="dxa"/>
            <w:vAlign w:val="center"/>
          </w:tcPr>
          <w:p w14:paraId="462B9212">
            <w:pPr>
              <w:widowControl/>
              <w:spacing w:line="44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单位</w:t>
            </w:r>
          </w:p>
        </w:tc>
        <w:tc>
          <w:tcPr>
            <w:tcW w:w="1081" w:type="dxa"/>
            <w:vAlign w:val="center"/>
          </w:tcPr>
          <w:p w14:paraId="7ADBDB19">
            <w:pPr>
              <w:widowControl/>
              <w:spacing w:line="44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单价</w:t>
            </w:r>
          </w:p>
        </w:tc>
        <w:tc>
          <w:tcPr>
            <w:tcW w:w="941" w:type="dxa"/>
            <w:vAlign w:val="center"/>
          </w:tcPr>
          <w:p w14:paraId="22A985F0">
            <w:pPr>
              <w:widowControl/>
              <w:spacing w:line="44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总价</w:t>
            </w:r>
          </w:p>
        </w:tc>
      </w:tr>
      <w:tr w14:paraId="08BC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16" w:type="dxa"/>
            <w:vAlign w:val="center"/>
          </w:tcPr>
          <w:p w14:paraId="04F10258">
            <w:pPr>
              <w:widowControl/>
              <w:spacing w:line="440" w:lineRule="exact"/>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1802" w:type="dxa"/>
            <w:vAlign w:val="center"/>
          </w:tcPr>
          <w:p w14:paraId="50CBCC90">
            <w:pPr>
              <w:widowControl/>
              <w:spacing w:line="440" w:lineRule="exact"/>
              <w:jc w:val="center"/>
              <w:rPr>
                <w:rFonts w:ascii="仿宋" w:hAnsi="仿宋" w:eastAsia="仿宋" w:cs="仿宋"/>
                <w:kern w:val="0"/>
                <w:sz w:val="28"/>
                <w:szCs w:val="28"/>
              </w:rPr>
            </w:pPr>
          </w:p>
        </w:tc>
        <w:tc>
          <w:tcPr>
            <w:tcW w:w="1266" w:type="dxa"/>
            <w:vAlign w:val="center"/>
          </w:tcPr>
          <w:p w14:paraId="60E07939">
            <w:pPr>
              <w:widowControl/>
              <w:spacing w:line="440" w:lineRule="exact"/>
              <w:jc w:val="center"/>
              <w:rPr>
                <w:rFonts w:ascii="仿宋" w:hAnsi="仿宋" w:eastAsia="仿宋" w:cs="仿宋"/>
                <w:kern w:val="0"/>
                <w:sz w:val="28"/>
                <w:szCs w:val="28"/>
              </w:rPr>
            </w:pPr>
          </w:p>
        </w:tc>
        <w:tc>
          <w:tcPr>
            <w:tcW w:w="1507" w:type="dxa"/>
            <w:vAlign w:val="top"/>
          </w:tcPr>
          <w:p w14:paraId="7A6672D9">
            <w:pPr>
              <w:pStyle w:val="35"/>
              <w:spacing w:line="460" w:lineRule="exact"/>
              <w:ind w:firstLine="0" w:firstLineChars="0"/>
              <w:rPr>
                <w:rFonts w:ascii="仿宋" w:hAnsi="仿宋" w:eastAsia="仿宋" w:cs="仿宋"/>
                <w:kern w:val="0"/>
                <w:sz w:val="28"/>
                <w:szCs w:val="28"/>
              </w:rPr>
            </w:pPr>
          </w:p>
        </w:tc>
        <w:tc>
          <w:tcPr>
            <w:tcW w:w="994" w:type="dxa"/>
            <w:vAlign w:val="center"/>
          </w:tcPr>
          <w:p w14:paraId="3387CB33">
            <w:pPr>
              <w:widowControl/>
              <w:spacing w:line="440" w:lineRule="exact"/>
              <w:jc w:val="center"/>
              <w:rPr>
                <w:rFonts w:ascii="仿宋" w:hAnsi="仿宋" w:eastAsia="仿宋" w:cs="仿宋"/>
                <w:kern w:val="0"/>
                <w:sz w:val="28"/>
                <w:szCs w:val="28"/>
              </w:rPr>
            </w:pPr>
          </w:p>
        </w:tc>
        <w:tc>
          <w:tcPr>
            <w:tcW w:w="1100" w:type="dxa"/>
            <w:vAlign w:val="center"/>
          </w:tcPr>
          <w:p w14:paraId="58AD9427">
            <w:pPr>
              <w:widowControl/>
              <w:spacing w:line="440" w:lineRule="exact"/>
              <w:jc w:val="center"/>
              <w:rPr>
                <w:rFonts w:ascii="仿宋" w:hAnsi="仿宋" w:eastAsia="仿宋" w:cs="仿宋"/>
                <w:kern w:val="0"/>
                <w:sz w:val="28"/>
                <w:szCs w:val="28"/>
              </w:rPr>
            </w:pPr>
          </w:p>
        </w:tc>
        <w:tc>
          <w:tcPr>
            <w:tcW w:w="1081" w:type="dxa"/>
            <w:vAlign w:val="top"/>
          </w:tcPr>
          <w:p w14:paraId="7CD4943D">
            <w:pPr>
              <w:widowControl/>
              <w:spacing w:line="440" w:lineRule="exact"/>
              <w:jc w:val="center"/>
              <w:rPr>
                <w:rFonts w:ascii="仿宋" w:hAnsi="仿宋" w:eastAsia="仿宋" w:cs="仿宋"/>
                <w:kern w:val="0"/>
                <w:sz w:val="28"/>
                <w:szCs w:val="28"/>
              </w:rPr>
            </w:pPr>
          </w:p>
        </w:tc>
        <w:tc>
          <w:tcPr>
            <w:tcW w:w="941" w:type="dxa"/>
            <w:vAlign w:val="center"/>
          </w:tcPr>
          <w:p w14:paraId="0D21FF6D">
            <w:pPr>
              <w:widowControl/>
              <w:spacing w:line="440" w:lineRule="exact"/>
              <w:jc w:val="center"/>
              <w:rPr>
                <w:rFonts w:ascii="仿宋" w:hAnsi="仿宋" w:eastAsia="仿宋" w:cs="仿宋"/>
                <w:kern w:val="0"/>
                <w:sz w:val="28"/>
                <w:szCs w:val="28"/>
              </w:rPr>
            </w:pPr>
          </w:p>
        </w:tc>
      </w:tr>
      <w:tr w14:paraId="2273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16" w:type="dxa"/>
            <w:vAlign w:val="center"/>
          </w:tcPr>
          <w:p w14:paraId="421F9246">
            <w:pPr>
              <w:widowControl/>
              <w:spacing w:line="440" w:lineRule="exact"/>
              <w:jc w:val="center"/>
              <w:rPr>
                <w:rFonts w:ascii="仿宋" w:hAnsi="仿宋" w:eastAsia="仿宋" w:cs="仿宋"/>
                <w:kern w:val="0"/>
                <w:sz w:val="28"/>
                <w:szCs w:val="28"/>
              </w:rPr>
            </w:pPr>
            <w:r>
              <w:rPr>
                <w:rFonts w:hint="eastAsia" w:ascii="仿宋" w:hAnsi="仿宋" w:eastAsia="仿宋" w:cs="仿宋"/>
                <w:kern w:val="0"/>
                <w:sz w:val="28"/>
                <w:szCs w:val="28"/>
              </w:rPr>
              <w:t>2</w:t>
            </w:r>
          </w:p>
        </w:tc>
        <w:tc>
          <w:tcPr>
            <w:tcW w:w="1802" w:type="dxa"/>
            <w:vAlign w:val="center"/>
          </w:tcPr>
          <w:p w14:paraId="61212094">
            <w:pPr>
              <w:widowControl/>
              <w:spacing w:line="440" w:lineRule="exact"/>
              <w:jc w:val="center"/>
              <w:rPr>
                <w:rFonts w:ascii="仿宋" w:hAnsi="仿宋" w:eastAsia="仿宋" w:cs="仿宋"/>
                <w:kern w:val="0"/>
                <w:sz w:val="28"/>
                <w:szCs w:val="28"/>
              </w:rPr>
            </w:pPr>
          </w:p>
        </w:tc>
        <w:tc>
          <w:tcPr>
            <w:tcW w:w="1266" w:type="dxa"/>
            <w:vAlign w:val="center"/>
          </w:tcPr>
          <w:p w14:paraId="40A0B269">
            <w:pPr>
              <w:widowControl/>
              <w:spacing w:line="440" w:lineRule="exact"/>
              <w:jc w:val="center"/>
              <w:rPr>
                <w:rFonts w:ascii="仿宋" w:hAnsi="仿宋" w:eastAsia="仿宋" w:cs="仿宋"/>
                <w:kern w:val="0"/>
                <w:sz w:val="28"/>
                <w:szCs w:val="28"/>
              </w:rPr>
            </w:pPr>
          </w:p>
        </w:tc>
        <w:tc>
          <w:tcPr>
            <w:tcW w:w="1507" w:type="dxa"/>
            <w:vAlign w:val="top"/>
          </w:tcPr>
          <w:p w14:paraId="6B165D35">
            <w:pPr>
              <w:pStyle w:val="35"/>
              <w:spacing w:line="460" w:lineRule="exact"/>
              <w:ind w:firstLine="0" w:firstLineChars="0"/>
              <w:rPr>
                <w:rFonts w:ascii="仿宋" w:hAnsi="仿宋" w:eastAsia="仿宋" w:cs="仿宋"/>
                <w:kern w:val="0"/>
                <w:sz w:val="28"/>
                <w:szCs w:val="28"/>
              </w:rPr>
            </w:pPr>
          </w:p>
        </w:tc>
        <w:tc>
          <w:tcPr>
            <w:tcW w:w="994" w:type="dxa"/>
            <w:vAlign w:val="center"/>
          </w:tcPr>
          <w:p w14:paraId="1A330C24">
            <w:pPr>
              <w:widowControl/>
              <w:spacing w:line="440" w:lineRule="exact"/>
              <w:jc w:val="center"/>
              <w:rPr>
                <w:rFonts w:ascii="仿宋" w:hAnsi="仿宋" w:eastAsia="仿宋" w:cs="仿宋"/>
                <w:kern w:val="0"/>
                <w:sz w:val="28"/>
                <w:szCs w:val="28"/>
              </w:rPr>
            </w:pPr>
          </w:p>
        </w:tc>
        <w:tc>
          <w:tcPr>
            <w:tcW w:w="1100" w:type="dxa"/>
            <w:vAlign w:val="center"/>
          </w:tcPr>
          <w:p w14:paraId="2B5EF703">
            <w:pPr>
              <w:widowControl/>
              <w:spacing w:line="440" w:lineRule="exact"/>
              <w:jc w:val="center"/>
              <w:rPr>
                <w:rFonts w:ascii="仿宋" w:hAnsi="仿宋" w:eastAsia="仿宋" w:cs="仿宋"/>
                <w:kern w:val="0"/>
                <w:sz w:val="28"/>
                <w:szCs w:val="28"/>
              </w:rPr>
            </w:pPr>
          </w:p>
        </w:tc>
        <w:tc>
          <w:tcPr>
            <w:tcW w:w="1081" w:type="dxa"/>
            <w:vAlign w:val="top"/>
          </w:tcPr>
          <w:p w14:paraId="5123F9CE">
            <w:pPr>
              <w:widowControl/>
              <w:spacing w:line="440" w:lineRule="exact"/>
              <w:jc w:val="center"/>
              <w:rPr>
                <w:rFonts w:ascii="仿宋" w:hAnsi="仿宋" w:eastAsia="仿宋" w:cs="仿宋"/>
                <w:kern w:val="0"/>
                <w:sz w:val="28"/>
                <w:szCs w:val="28"/>
              </w:rPr>
            </w:pPr>
          </w:p>
        </w:tc>
        <w:tc>
          <w:tcPr>
            <w:tcW w:w="941" w:type="dxa"/>
            <w:vAlign w:val="center"/>
          </w:tcPr>
          <w:p w14:paraId="5D736C1F">
            <w:pPr>
              <w:widowControl/>
              <w:spacing w:line="440" w:lineRule="exact"/>
              <w:jc w:val="center"/>
              <w:rPr>
                <w:rFonts w:ascii="仿宋" w:hAnsi="仿宋" w:eastAsia="仿宋" w:cs="仿宋"/>
                <w:kern w:val="0"/>
                <w:sz w:val="28"/>
                <w:szCs w:val="28"/>
              </w:rPr>
            </w:pPr>
          </w:p>
        </w:tc>
      </w:tr>
      <w:tr w14:paraId="7B5B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16" w:type="dxa"/>
            <w:vAlign w:val="center"/>
          </w:tcPr>
          <w:p w14:paraId="2CC0DD96">
            <w:pPr>
              <w:widowControl/>
              <w:spacing w:line="440" w:lineRule="exact"/>
              <w:jc w:val="center"/>
              <w:rPr>
                <w:rFonts w:ascii="仿宋" w:hAnsi="仿宋" w:eastAsia="仿宋" w:cs="仿宋"/>
                <w:kern w:val="0"/>
                <w:sz w:val="28"/>
                <w:szCs w:val="28"/>
              </w:rPr>
            </w:pPr>
            <w:r>
              <w:rPr>
                <w:rFonts w:hint="eastAsia" w:ascii="仿宋" w:hAnsi="仿宋" w:eastAsia="仿宋" w:cs="仿宋"/>
                <w:kern w:val="0"/>
                <w:sz w:val="28"/>
                <w:szCs w:val="28"/>
              </w:rPr>
              <w:t>3</w:t>
            </w:r>
          </w:p>
        </w:tc>
        <w:tc>
          <w:tcPr>
            <w:tcW w:w="1802" w:type="dxa"/>
            <w:vAlign w:val="center"/>
          </w:tcPr>
          <w:p w14:paraId="1283A190">
            <w:pPr>
              <w:widowControl/>
              <w:spacing w:line="440" w:lineRule="exact"/>
              <w:jc w:val="center"/>
              <w:rPr>
                <w:rFonts w:ascii="仿宋" w:hAnsi="仿宋" w:eastAsia="仿宋" w:cs="仿宋"/>
                <w:kern w:val="0"/>
                <w:sz w:val="28"/>
                <w:szCs w:val="28"/>
              </w:rPr>
            </w:pPr>
          </w:p>
        </w:tc>
        <w:tc>
          <w:tcPr>
            <w:tcW w:w="1266" w:type="dxa"/>
            <w:vAlign w:val="center"/>
          </w:tcPr>
          <w:p w14:paraId="173FB5EE">
            <w:pPr>
              <w:widowControl/>
              <w:spacing w:line="440" w:lineRule="exact"/>
              <w:jc w:val="center"/>
              <w:rPr>
                <w:rFonts w:ascii="仿宋" w:hAnsi="仿宋" w:eastAsia="仿宋" w:cs="仿宋"/>
                <w:kern w:val="0"/>
                <w:sz w:val="28"/>
                <w:szCs w:val="28"/>
              </w:rPr>
            </w:pPr>
          </w:p>
        </w:tc>
        <w:tc>
          <w:tcPr>
            <w:tcW w:w="1507" w:type="dxa"/>
            <w:vAlign w:val="top"/>
          </w:tcPr>
          <w:p w14:paraId="1ED80219">
            <w:pPr>
              <w:pStyle w:val="35"/>
              <w:spacing w:line="460" w:lineRule="exact"/>
              <w:ind w:firstLine="0" w:firstLineChars="0"/>
              <w:rPr>
                <w:rFonts w:ascii="仿宋" w:hAnsi="仿宋" w:eastAsia="仿宋" w:cs="仿宋"/>
                <w:kern w:val="0"/>
                <w:sz w:val="28"/>
                <w:szCs w:val="28"/>
              </w:rPr>
            </w:pPr>
          </w:p>
        </w:tc>
        <w:tc>
          <w:tcPr>
            <w:tcW w:w="994" w:type="dxa"/>
            <w:vAlign w:val="center"/>
          </w:tcPr>
          <w:p w14:paraId="75DAB061">
            <w:pPr>
              <w:widowControl/>
              <w:spacing w:line="440" w:lineRule="exact"/>
              <w:jc w:val="center"/>
              <w:rPr>
                <w:rFonts w:ascii="仿宋" w:hAnsi="仿宋" w:eastAsia="仿宋" w:cs="仿宋"/>
                <w:kern w:val="0"/>
                <w:sz w:val="28"/>
                <w:szCs w:val="28"/>
              </w:rPr>
            </w:pPr>
          </w:p>
        </w:tc>
        <w:tc>
          <w:tcPr>
            <w:tcW w:w="1100" w:type="dxa"/>
            <w:vAlign w:val="center"/>
          </w:tcPr>
          <w:p w14:paraId="237ADCE8">
            <w:pPr>
              <w:widowControl/>
              <w:spacing w:line="440" w:lineRule="exact"/>
              <w:jc w:val="center"/>
              <w:rPr>
                <w:rFonts w:ascii="仿宋" w:hAnsi="仿宋" w:eastAsia="仿宋" w:cs="仿宋"/>
                <w:kern w:val="0"/>
                <w:sz w:val="28"/>
                <w:szCs w:val="28"/>
              </w:rPr>
            </w:pPr>
          </w:p>
        </w:tc>
        <w:tc>
          <w:tcPr>
            <w:tcW w:w="1081" w:type="dxa"/>
            <w:vAlign w:val="top"/>
          </w:tcPr>
          <w:p w14:paraId="66A48C8E">
            <w:pPr>
              <w:widowControl/>
              <w:spacing w:line="440" w:lineRule="exact"/>
              <w:jc w:val="center"/>
              <w:rPr>
                <w:rFonts w:ascii="仿宋" w:hAnsi="仿宋" w:eastAsia="仿宋" w:cs="仿宋"/>
                <w:kern w:val="0"/>
                <w:sz w:val="28"/>
                <w:szCs w:val="28"/>
              </w:rPr>
            </w:pPr>
          </w:p>
        </w:tc>
        <w:tc>
          <w:tcPr>
            <w:tcW w:w="941" w:type="dxa"/>
            <w:vAlign w:val="center"/>
          </w:tcPr>
          <w:p w14:paraId="61F7570D">
            <w:pPr>
              <w:widowControl/>
              <w:spacing w:line="440" w:lineRule="exact"/>
              <w:jc w:val="center"/>
              <w:rPr>
                <w:rFonts w:ascii="仿宋" w:hAnsi="仿宋" w:eastAsia="仿宋" w:cs="仿宋"/>
                <w:kern w:val="0"/>
                <w:sz w:val="28"/>
                <w:szCs w:val="28"/>
              </w:rPr>
            </w:pPr>
          </w:p>
        </w:tc>
      </w:tr>
      <w:tr w14:paraId="3CB1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16" w:type="dxa"/>
            <w:vAlign w:val="center"/>
          </w:tcPr>
          <w:p w14:paraId="027A10FD">
            <w:pPr>
              <w:widowControl/>
              <w:spacing w:line="440" w:lineRule="exact"/>
              <w:jc w:val="center"/>
              <w:rPr>
                <w:rFonts w:ascii="仿宋" w:hAnsi="仿宋" w:eastAsia="仿宋" w:cs="仿宋"/>
                <w:kern w:val="0"/>
                <w:sz w:val="28"/>
                <w:szCs w:val="28"/>
              </w:rPr>
            </w:pPr>
            <w:r>
              <w:rPr>
                <w:rFonts w:hint="eastAsia" w:ascii="仿宋" w:hAnsi="仿宋" w:eastAsia="仿宋" w:cs="仿宋"/>
                <w:kern w:val="0"/>
                <w:sz w:val="28"/>
                <w:szCs w:val="28"/>
              </w:rPr>
              <w:t>4</w:t>
            </w:r>
          </w:p>
        </w:tc>
        <w:tc>
          <w:tcPr>
            <w:tcW w:w="1802" w:type="dxa"/>
            <w:vAlign w:val="center"/>
          </w:tcPr>
          <w:p w14:paraId="60CFAFC3">
            <w:pPr>
              <w:widowControl/>
              <w:spacing w:line="440" w:lineRule="exact"/>
              <w:jc w:val="center"/>
              <w:rPr>
                <w:rFonts w:ascii="仿宋" w:hAnsi="仿宋" w:eastAsia="仿宋" w:cs="仿宋"/>
                <w:kern w:val="0"/>
                <w:sz w:val="28"/>
                <w:szCs w:val="28"/>
              </w:rPr>
            </w:pPr>
          </w:p>
        </w:tc>
        <w:tc>
          <w:tcPr>
            <w:tcW w:w="1266" w:type="dxa"/>
            <w:vAlign w:val="center"/>
          </w:tcPr>
          <w:p w14:paraId="04ED9F31">
            <w:pPr>
              <w:widowControl/>
              <w:spacing w:line="440" w:lineRule="exact"/>
              <w:jc w:val="center"/>
              <w:rPr>
                <w:rFonts w:ascii="仿宋" w:hAnsi="仿宋" w:eastAsia="仿宋" w:cs="仿宋"/>
                <w:kern w:val="0"/>
                <w:sz w:val="28"/>
                <w:szCs w:val="28"/>
              </w:rPr>
            </w:pPr>
          </w:p>
        </w:tc>
        <w:tc>
          <w:tcPr>
            <w:tcW w:w="1507" w:type="dxa"/>
            <w:vAlign w:val="top"/>
          </w:tcPr>
          <w:p w14:paraId="03AF71BB">
            <w:pPr>
              <w:pStyle w:val="35"/>
              <w:spacing w:line="460" w:lineRule="exact"/>
              <w:ind w:firstLine="0" w:firstLineChars="0"/>
              <w:rPr>
                <w:rFonts w:ascii="仿宋" w:hAnsi="仿宋" w:eastAsia="仿宋" w:cs="仿宋"/>
                <w:kern w:val="0"/>
                <w:sz w:val="28"/>
                <w:szCs w:val="28"/>
              </w:rPr>
            </w:pPr>
          </w:p>
        </w:tc>
        <w:tc>
          <w:tcPr>
            <w:tcW w:w="994" w:type="dxa"/>
            <w:vAlign w:val="center"/>
          </w:tcPr>
          <w:p w14:paraId="28EF22FE">
            <w:pPr>
              <w:widowControl/>
              <w:spacing w:line="440" w:lineRule="exact"/>
              <w:jc w:val="center"/>
              <w:rPr>
                <w:rFonts w:ascii="仿宋" w:hAnsi="仿宋" w:eastAsia="仿宋" w:cs="仿宋"/>
                <w:kern w:val="0"/>
                <w:sz w:val="28"/>
                <w:szCs w:val="28"/>
              </w:rPr>
            </w:pPr>
          </w:p>
        </w:tc>
        <w:tc>
          <w:tcPr>
            <w:tcW w:w="1100" w:type="dxa"/>
            <w:vAlign w:val="center"/>
          </w:tcPr>
          <w:p w14:paraId="095A1317">
            <w:pPr>
              <w:widowControl/>
              <w:spacing w:line="440" w:lineRule="exact"/>
              <w:jc w:val="center"/>
              <w:rPr>
                <w:rFonts w:ascii="仿宋" w:hAnsi="仿宋" w:eastAsia="仿宋" w:cs="仿宋"/>
                <w:kern w:val="0"/>
                <w:sz w:val="28"/>
                <w:szCs w:val="28"/>
              </w:rPr>
            </w:pPr>
          </w:p>
        </w:tc>
        <w:tc>
          <w:tcPr>
            <w:tcW w:w="1081" w:type="dxa"/>
            <w:vAlign w:val="top"/>
          </w:tcPr>
          <w:p w14:paraId="0C9453AA">
            <w:pPr>
              <w:widowControl/>
              <w:spacing w:line="440" w:lineRule="exact"/>
              <w:jc w:val="center"/>
              <w:rPr>
                <w:rFonts w:ascii="仿宋" w:hAnsi="仿宋" w:eastAsia="仿宋" w:cs="仿宋"/>
                <w:kern w:val="0"/>
                <w:sz w:val="28"/>
                <w:szCs w:val="28"/>
              </w:rPr>
            </w:pPr>
          </w:p>
        </w:tc>
        <w:tc>
          <w:tcPr>
            <w:tcW w:w="941" w:type="dxa"/>
            <w:vAlign w:val="center"/>
          </w:tcPr>
          <w:p w14:paraId="371A3D53">
            <w:pPr>
              <w:widowControl/>
              <w:spacing w:line="440" w:lineRule="exact"/>
              <w:jc w:val="center"/>
              <w:rPr>
                <w:rFonts w:ascii="仿宋" w:hAnsi="仿宋" w:eastAsia="仿宋" w:cs="仿宋"/>
                <w:kern w:val="0"/>
                <w:sz w:val="28"/>
                <w:szCs w:val="28"/>
              </w:rPr>
            </w:pPr>
          </w:p>
        </w:tc>
      </w:tr>
      <w:tr w14:paraId="0C5F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16" w:type="dxa"/>
            <w:vAlign w:val="center"/>
          </w:tcPr>
          <w:p w14:paraId="24B788C1">
            <w:pPr>
              <w:widowControl/>
              <w:spacing w:line="440" w:lineRule="exact"/>
              <w:jc w:val="center"/>
              <w:rPr>
                <w:rFonts w:ascii="仿宋" w:hAnsi="仿宋" w:eastAsia="仿宋" w:cs="仿宋"/>
                <w:kern w:val="0"/>
                <w:sz w:val="28"/>
                <w:szCs w:val="28"/>
              </w:rPr>
            </w:pPr>
            <w:r>
              <w:rPr>
                <w:rFonts w:hint="eastAsia" w:ascii="仿宋" w:hAnsi="仿宋" w:eastAsia="仿宋" w:cs="仿宋"/>
                <w:kern w:val="0"/>
                <w:sz w:val="28"/>
                <w:szCs w:val="28"/>
              </w:rPr>
              <w:t>...</w:t>
            </w:r>
          </w:p>
        </w:tc>
        <w:tc>
          <w:tcPr>
            <w:tcW w:w="1802" w:type="dxa"/>
            <w:vAlign w:val="center"/>
          </w:tcPr>
          <w:p w14:paraId="10720ADF">
            <w:pPr>
              <w:widowControl/>
              <w:spacing w:line="440" w:lineRule="exact"/>
              <w:jc w:val="center"/>
              <w:rPr>
                <w:rFonts w:ascii="仿宋" w:hAnsi="仿宋" w:eastAsia="仿宋" w:cs="仿宋"/>
                <w:kern w:val="0"/>
                <w:sz w:val="28"/>
                <w:szCs w:val="28"/>
              </w:rPr>
            </w:pPr>
          </w:p>
        </w:tc>
        <w:tc>
          <w:tcPr>
            <w:tcW w:w="1266" w:type="dxa"/>
            <w:vAlign w:val="center"/>
          </w:tcPr>
          <w:p w14:paraId="4EFE4FB5">
            <w:pPr>
              <w:widowControl/>
              <w:spacing w:line="440" w:lineRule="exact"/>
              <w:jc w:val="center"/>
              <w:rPr>
                <w:rFonts w:ascii="仿宋" w:hAnsi="仿宋" w:eastAsia="仿宋" w:cs="仿宋"/>
                <w:kern w:val="0"/>
                <w:sz w:val="28"/>
                <w:szCs w:val="28"/>
              </w:rPr>
            </w:pPr>
          </w:p>
        </w:tc>
        <w:tc>
          <w:tcPr>
            <w:tcW w:w="1507" w:type="dxa"/>
            <w:vAlign w:val="top"/>
          </w:tcPr>
          <w:p w14:paraId="4A801409">
            <w:pPr>
              <w:pStyle w:val="35"/>
              <w:spacing w:line="460" w:lineRule="exact"/>
              <w:ind w:firstLine="0" w:firstLineChars="0"/>
              <w:rPr>
                <w:rFonts w:ascii="仿宋" w:hAnsi="仿宋" w:eastAsia="仿宋" w:cs="仿宋"/>
                <w:kern w:val="0"/>
                <w:sz w:val="28"/>
                <w:szCs w:val="28"/>
              </w:rPr>
            </w:pPr>
          </w:p>
        </w:tc>
        <w:tc>
          <w:tcPr>
            <w:tcW w:w="994" w:type="dxa"/>
            <w:vAlign w:val="center"/>
          </w:tcPr>
          <w:p w14:paraId="3B502137">
            <w:pPr>
              <w:widowControl/>
              <w:spacing w:line="440" w:lineRule="exact"/>
              <w:jc w:val="center"/>
              <w:rPr>
                <w:rFonts w:ascii="仿宋" w:hAnsi="仿宋" w:eastAsia="仿宋" w:cs="仿宋"/>
                <w:kern w:val="0"/>
                <w:sz w:val="28"/>
                <w:szCs w:val="28"/>
              </w:rPr>
            </w:pPr>
          </w:p>
        </w:tc>
        <w:tc>
          <w:tcPr>
            <w:tcW w:w="1100" w:type="dxa"/>
            <w:vAlign w:val="center"/>
          </w:tcPr>
          <w:p w14:paraId="1A745674">
            <w:pPr>
              <w:widowControl/>
              <w:spacing w:line="440" w:lineRule="exact"/>
              <w:jc w:val="center"/>
              <w:rPr>
                <w:rFonts w:ascii="仿宋" w:hAnsi="仿宋" w:eastAsia="仿宋" w:cs="仿宋"/>
                <w:kern w:val="0"/>
                <w:sz w:val="28"/>
                <w:szCs w:val="28"/>
              </w:rPr>
            </w:pPr>
          </w:p>
        </w:tc>
        <w:tc>
          <w:tcPr>
            <w:tcW w:w="1081" w:type="dxa"/>
            <w:vAlign w:val="top"/>
          </w:tcPr>
          <w:p w14:paraId="19FE2961">
            <w:pPr>
              <w:widowControl/>
              <w:spacing w:line="440" w:lineRule="exact"/>
              <w:jc w:val="center"/>
              <w:rPr>
                <w:rFonts w:ascii="仿宋" w:hAnsi="仿宋" w:eastAsia="仿宋" w:cs="仿宋"/>
                <w:kern w:val="0"/>
                <w:sz w:val="28"/>
                <w:szCs w:val="28"/>
              </w:rPr>
            </w:pPr>
          </w:p>
        </w:tc>
        <w:tc>
          <w:tcPr>
            <w:tcW w:w="941" w:type="dxa"/>
            <w:vAlign w:val="center"/>
          </w:tcPr>
          <w:p w14:paraId="67D724D7">
            <w:pPr>
              <w:widowControl/>
              <w:spacing w:line="440" w:lineRule="exact"/>
              <w:jc w:val="center"/>
              <w:rPr>
                <w:rFonts w:ascii="仿宋" w:hAnsi="仿宋" w:eastAsia="仿宋" w:cs="仿宋"/>
                <w:kern w:val="0"/>
                <w:sz w:val="28"/>
                <w:szCs w:val="28"/>
              </w:rPr>
            </w:pPr>
          </w:p>
        </w:tc>
      </w:tr>
      <w:tr w14:paraId="6F41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16" w:type="dxa"/>
            <w:vAlign w:val="center"/>
          </w:tcPr>
          <w:p w14:paraId="23DC16AE">
            <w:pPr>
              <w:widowControl/>
              <w:spacing w:line="440" w:lineRule="exact"/>
              <w:jc w:val="center"/>
              <w:rPr>
                <w:rFonts w:ascii="仿宋" w:hAnsi="仿宋" w:eastAsia="仿宋" w:cs="仿宋"/>
                <w:kern w:val="0"/>
                <w:sz w:val="28"/>
                <w:szCs w:val="28"/>
              </w:rPr>
            </w:pPr>
            <w:r>
              <w:rPr>
                <w:rFonts w:hint="eastAsia" w:ascii="仿宋" w:hAnsi="仿宋" w:eastAsia="仿宋" w:cs="仿宋"/>
                <w:kern w:val="0"/>
                <w:sz w:val="28"/>
                <w:szCs w:val="28"/>
              </w:rPr>
              <w:t>合计</w:t>
            </w:r>
          </w:p>
        </w:tc>
        <w:tc>
          <w:tcPr>
            <w:tcW w:w="8691" w:type="dxa"/>
            <w:gridSpan w:val="7"/>
            <w:vAlign w:val="center"/>
          </w:tcPr>
          <w:p w14:paraId="70DAC312">
            <w:pPr>
              <w:widowControl/>
              <w:spacing w:line="440" w:lineRule="exact"/>
              <w:jc w:val="left"/>
              <w:rPr>
                <w:rFonts w:ascii="仿宋" w:hAnsi="仿宋" w:eastAsia="仿宋" w:cs="仿宋"/>
                <w:kern w:val="0"/>
                <w:sz w:val="28"/>
                <w:szCs w:val="28"/>
              </w:rPr>
            </w:pPr>
            <w:r>
              <w:rPr>
                <w:rFonts w:hint="eastAsia" w:ascii="仿宋" w:hAnsi="仿宋" w:eastAsia="仿宋" w:cs="仿宋"/>
                <w:kern w:val="0"/>
                <w:sz w:val="28"/>
                <w:szCs w:val="28"/>
              </w:rPr>
              <w:t>小写：                        大写：</w:t>
            </w:r>
          </w:p>
        </w:tc>
      </w:tr>
    </w:tbl>
    <w:p w14:paraId="6B4E1EA1">
      <w:pPr>
        <w:widowControl/>
        <w:spacing w:line="360" w:lineRule="atLeast"/>
        <w:jc w:val="left"/>
        <w:rPr>
          <w:rFonts w:ascii="宋体" w:hAnsi="宋体" w:eastAsia="宋体" w:cs="宋体"/>
          <w:b/>
          <w:bCs/>
          <w:kern w:val="0"/>
          <w:sz w:val="22"/>
          <w:szCs w:val="22"/>
        </w:rPr>
      </w:pPr>
    </w:p>
    <w:p w14:paraId="63ACF456">
      <w:pPr>
        <w:widowControl/>
        <w:spacing w:line="360" w:lineRule="atLeast"/>
        <w:jc w:val="left"/>
        <w:rPr>
          <w:b/>
          <w:bCs/>
          <w:sz w:val="24"/>
        </w:rPr>
      </w:pPr>
      <w:r>
        <w:rPr>
          <w:rFonts w:ascii="宋体" w:hAnsi="宋体" w:eastAsia="宋体" w:cs="宋体"/>
          <w:b/>
          <w:bCs/>
          <w:kern w:val="0"/>
          <w:sz w:val="24"/>
        </w:rPr>
        <w:t xml:space="preserve">请投标人认真测算，项目实施过程中所需的采购文件中未列出的相关辅助材料和配送、服务等其他一切费用应由供应商在报价时一并考虑。项目实施过程中不再单独结算。 </w:t>
      </w:r>
    </w:p>
    <w:p w14:paraId="723B0B66">
      <w:pPr>
        <w:widowControl/>
        <w:spacing w:line="440" w:lineRule="exact"/>
        <w:ind w:firstLine="560" w:firstLineChars="200"/>
        <w:jc w:val="left"/>
        <w:rPr>
          <w:rFonts w:ascii="仿宋" w:hAnsi="仿宋" w:eastAsia="仿宋" w:cs="仿宋"/>
          <w:kern w:val="0"/>
          <w:sz w:val="28"/>
          <w:szCs w:val="28"/>
        </w:rPr>
      </w:pPr>
    </w:p>
    <w:p w14:paraId="4C3A9867">
      <w:pPr>
        <w:widowControl/>
        <w:spacing w:line="440" w:lineRule="exact"/>
        <w:jc w:val="left"/>
        <w:rPr>
          <w:rFonts w:ascii="仿宋" w:hAnsi="仿宋" w:eastAsia="仿宋" w:cs="仿宋"/>
          <w:kern w:val="0"/>
          <w:sz w:val="28"/>
          <w:szCs w:val="28"/>
        </w:rPr>
      </w:pPr>
      <w:r>
        <w:rPr>
          <w:rFonts w:hint="eastAsia" w:ascii="仿宋" w:hAnsi="仿宋" w:eastAsia="仿宋" w:cs="仿宋"/>
          <w:kern w:val="0"/>
          <w:sz w:val="28"/>
          <w:szCs w:val="28"/>
        </w:rPr>
        <w:t>供应商单位（盖章）：               全权代表（签字 ）：</w:t>
      </w:r>
    </w:p>
    <w:p w14:paraId="0A60068B">
      <w:pPr>
        <w:widowControl/>
        <w:spacing w:line="440" w:lineRule="exact"/>
        <w:rPr>
          <w:rFonts w:ascii="仿宋" w:hAnsi="仿宋" w:eastAsia="仿宋" w:cs="仿宋"/>
          <w:kern w:val="0"/>
          <w:sz w:val="28"/>
          <w:szCs w:val="28"/>
        </w:rPr>
      </w:pPr>
      <w:r>
        <w:rPr>
          <w:rFonts w:hint="eastAsia" w:ascii="仿宋" w:hAnsi="仿宋" w:eastAsia="仿宋" w:cs="仿宋"/>
          <w:kern w:val="0"/>
          <w:sz w:val="28"/>
          <w:szCs w:val="28"/>
        </w:rPr>
        <w:t>日期：</w:t>
      </w:r>
    </w:p>
    <w:p w14:paraId="2A948227">
      <w:pPr>
        <w:bidi w:val="0"/>
      </w:pPr>
      <w:r>
        <w:rPr>
          <w:rFonts w:hint="eastAsia"/>
        </w:rPr>
        <w:br w:type="page"/>
      </w:r>
    </w:p>
    <w:p w14:paraId="4A5D5D9E">
      <w:pPr>
        <w:pStyle w:val="2"/>
        <w:shd w:val="clear" w:color="auto" w:fill="FFFFFF"/>
        <w:spacing w:line="460" w:lineRule="exact"/>
        <w:jc w:val="center"/>
        <w:rPr>
          <w:rFonts w:ascii="仿宋" w:hAnsi="仿宋" w:eastAsia="仿宋" w:cs="仿宋"/>
          <w:bCs w:val="0"/>
          <w:sz w:val="28"/>
          <w:szCs w:val="28"/>
        </w:rPr>
      </w:pPr>
      <w:r>
        <w:rPr>
          <w:rFonts w:hint="eastAsia" w:ascii="仿宋" w:hAnsi="仿宋" w:eastAsia="仿宋" w:cs="仿宋"/>
          <w:bCs w:val="0"/>
          <w:sz w:val="28"/>
          <w:szCs w:val="28"/>
        </w:rPr>
        <w:t>四、投报产品技术响应偏离表</w:t>
      </w:r>
    </w:p>
    <w:p w14:paraId="17213B96">
      <w:pPr>
        <w:spacing w:line="460" w:lineRule="exact"/>
        <w:rPr>
          <w:rFonts w:ascii="仿宋" w:hAnsi="仿宋" w:eastAsia="仿宋" w:cs="仿宋"/>
          <w:sz w:val="28"/>
          <w:szCs w:val="28"/>
        </w:rPr>
      </w:pPr>
    </w:p>
    <w:p w14:paraId="7A2CACE0">
      <w:pPr>
        <w:shd w:val="clear" w:color="auto" w:fill="FFFFFF"/>
        <w:spacing w:line="460" w:lineRule="exact"/>
        <w:rPr>
          <w:rFonts w:ascii="仿宋" w:hAnsi="仿宋" w:eastAsia="仿宋" w:cs="仿宋"/>
          <w:sz w:val="28"/>
          <w:szCs w:val="28"/>
        </w:rPr>
      </w:pPr>
      <w:r>
        <w:rPr>
          <w:rFonts w:hint="eastAsia" w:ascii="仿宋" w:hAnsi="仿宋" w:eastAsia="仿宋" w:cs="仿宋"/>
          <w:sz w:val="28"/>
          <w:szCs w:val="28"/>
        </w:rPr>
        <w:t>供应商名称：(盖章)</w:t>
      </w:r>
      <w:r>
        <w:rPr>
          <w:rFonts w:hint="eastAsia" w:ascii="仿宋" w:hAnsi="仿宋" w:eastAsia="仿宋" w:cs="仿宋"/>
          <w:sz w:val="28"/>
          <w:szCs w:val="28"/>
          <w:u w:val="single"/>
        </w:rPr>
        <w:t>                 </w:t>
      </w:r>
      <w:r>
        <w:rPr>
          <w:rStyle w:val="44"/>
          <w:rFonts w:hint="eastAsia" w:ascii="仿宋" w:hAnsi="仿宋" w:eastAsia="仿宋" w:cs="仿宋"/>
          <w:sz w:val="28"/>
          <w:szCs w:val="28"/>
          <w:u w:val="single"/>
        </w:rPr>
        <w:t> </w:t>
      </w:r>
      <w:r>
        <w:rPr>
          <w:rFonts w:hint="eastAsia" w:ascii="仿宋" w:hAnsi="仿宋" w:eastAsia="仿宋" w:cs="仿宋"/>
          <w:sz w:val="28"/>
          <w:szCs w:val="28"/>
        </w:rPr>
        <w:t>    </w:t>
      </w:r>
    </w:p>
    <w:p w14:paraId="1F997F99">
      <w:pPr>
        <w:shd w:val="clear" w:color="auto" w:fill="FFFFFF"/>
        <w:spacing w:line="460" w:lineRule="exact"/>
        <w:rPr>
          <w:rFonts w:ascii="仿宋" w:hAnsi="仿宋" w:eastAsia="仿宋" w:cs="仿宋"/>
          <w:sz w:val="28"/>
          <w:szCs w:val="28"/>
        </w:rPr>
      </w:pPr>
    </w:p>
    <w:tbl>
      <w:tblPr>
        <w:tblStyle w:val="19"/>
        <w:tblW w:w="9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35"/>
        <w:gridCol w:w="1672"/>
        <w:gridCol w:w="2351"/>
        <w:gridCol w:w="2202"/>
        <w:gridCol w:w="1270"/>
        <w:gridCol w:w="1110"/>
      </w:tblGrid>
      <w:tr w14:paraId="22701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310" w:hRule="atLeast"/>
          <w:jc w:val="center"/>
        </w:trPr>
        <w:tc>
          <w:tcPr>
            <w:tcW w:w="635"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11666ED1">
            <w:pPr>
              <w:spacing w:line="46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1672"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D10FC5">
            <w:pPr>
              <w:spacing w:line="460" w:lineRule="exact"/>
              <w:jc w:val="center"/>
              <w:rPr>
                <w:rFonts w:ascii="仿宋" w:hAnsi="仿宋" w:eastAsia="仿宋" w:cs="仿宋"/>
                <w:sz w:val="28"/>
                <w:szCs w:val="28"/>
              </w:rPr>
            </w:pPr>
            <w:r>
              <w:rPr>
                <w:rFonts w:hint="eastAsia" w:ascii="仿宋" w:hAnsi="仿宋" w:eastAsia="仿宋" w:cs="仿宋"/>
                <w:sz w:val="28"/>
                <w:szCs w:val="28"/>
              </w:rPr>
              <w:t>货物名称</w:t>
            </w:r>
          </w:p>
        </w:tc>
        <w:tc>
          <w:tcPr>
            <w:tcW w:w="4553"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682A96">
            <w:pPr>
              <w:spacing w:line="460" w:lineRule="exact"/>
              <w:jc w:val="center"/>
              <w:rPr>
                <w:rFonts w:ascii="仿宋" w:hAnsi="仿宋" w:eastAsia="仿宋" w:cs="仿宋"/>
                <w:sz w:val="28"/>
                <w:szCs w:val="28"/>
              </w:rPr>
            </w:pPr>
            <w:r>
              <w:rPr>
                <w:rFonts w:hint="eastAsia" w:ascii="仿宋" w:hAnsi="仿宋" w:eastAsia="仿宋" w:cs="仿宋"/>
                <w:sz w:val="28"/>
                <w:szCs w:val="28"/>
              </w:rPr>
              <w:t>技 术 参 数</w:t>
            </w:r>
          </w:p>
        </w:tc>
        <w:tc>
          <w:tcPr>
            <w:tcW w:w="127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72D91F3E">
            <w:pPr>
              <w:spacing w:line="460" w:lineRule="exact"/>
              <w:jc w:val="center"/>
              <w:rPr>
                <w:rFonts w:ascii="仿宋" w:hAnsi="仿宋" w:eastAsia="仿宋" w:cs="仿宋"/>
                <w:sz w:val="28"/>
                <w:szCs w:val="28"/>
              </w:rPr>
            </w:pPr>
            <w:r>
              <w:rPr>
                <w:rFonts w:hint="eastAsia" w:ascii="仿宋" w:hAnsi="仿宋" w:eastAsia="仿宋" w:cs="仿宋"/>
                <w:sz w:val="28"/>
                <w:szCs w:val="28"/>
              </w:rPr>
              <w:t>响应情况</w:t>
            </w:r>
          </w:p>
        </w:tc>
        <w:tc>
          <w:tcPr>
            <w:tcW w:w="1110"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25878BB">
            <w:pPr>
              <w:spacing w:line="460" w:lineRule="exact"/>
              <w:jc w:val="center"/>
              <w:rPr>
                <w:rFonts w:ascii="仿宋" w:hAnsi="仿宋" w:eastAsia="仿宋" w:cs="仿宋"/>
                <w:sz w:val="28"/>
                <w:szCs w:val="28"/>
              </w:rPr>
            </w:pPr>
            <w:r>
              <w:rPr>
                <w:rFonts w:hint="eastAsia" w:ascii="仿宋" w:hAnsi="仿宋" w:eastAsia="仿宋" w:cs="仿宋"/>
                <w:sz w:val="28"/>
                <w:szCs w:val="28"/>
              </w:rPr>
              <w:t>备 注</w:t>
            </w:r>
          </w:p>
        </w:tc>
      </w:tr>
      <w:tr w14:paraId="61C85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310" w:hRule="atLeast"/>
          <w:jc w:val="center"/>
        </w:trPr>
        <w:tc>
          <w:tcPr>
            <w:tcW w:w="63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5716DA02">
            <w:pPr>
              <w:spacing w:line="460" w:lineRule="exact"/>
              <w:jc w:val="center"/>
              <w:rPr>
                <w:rFonts w:ascii="仿宋" w:hAnsi="仿宋" w:eastAsia="仿宋" w:cs="仿宋"/>
                <w:sz w:val="28"/>
                <w:szCs w:val="28"/>
              </w:rPr>
            </w:pPr>
          </w:p>
        </w:tc>
        <w:tc>
          <w:tcPr>
            <w:tcW w:w="1672"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0D6A8AAA">
            <w:pPr>
              <w:spacing w:line="460" w:lineRule="exact"/>
              <w:jc w:val="center"/>
              <w:rPr>
                <w:rFonts w:ascii="仿宋" w:hAnsi="仿宋" w:eastAsia="仿宋" w:cs="仿宋"/>
                <w:sz w:val="28"/>
                <w:szCs w:val="28"/>
              </w:rPr>
            </w:pPr>
          </w:p>
        </w:tc>
        <w:tc>
          <w:tcPr>
            <w:tcW w:w="23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FCC9E95">
            <w:pPr>
              <w:spacing w:line="460" w:lineRule="exact"/>
              <w:jc w:val="center"/>
              <w:rPr>
                <w:rFonts w:ascii="仿宋" w:hAnsi="仿宋" w:eastAsia="仿宋" w:cs="仿宋"/>
                <w:sz w:val="28"/>
                <w:szCs w:val="28"/>
              </w:rPr>
            </w:pPr>
            <w:r>
              <w:rPr>
                <w:rFonts w:hint="eastAsia" w:ascii="仿宋" w:hAnsi="仿宋" w:eastAsia="仿宋" w:cs="仿宋"/>
                <w:sz w:val="28"/>
                <w:szCs w:val="28"/>
                <w:lang w:eastAsia="zh-CN"/>
              </w:rPr>
              <w:t>比选文件</w:t>
            </w:r>
            <w:r>
              <w:rPr>
                <w:rFonts w:hint="eastAsia" w:ascii="仿宋" w:hAnsi="仿宋" w:eastAsia="仿宋" w:cs="仿宋"/>
                <w:sz w:val="28"/>
                <w:szCs w:val="28"/>
              </w:rPr>
              <w:t>要求</w:t>
            </w:r>
          </w:p>
        </w:tc>
        <w:tc>
          <w:tcPr>
            <w:tcW w:w="22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D5A577">
            <w:pPr>
              <w:spacing w:line="460" w:lineRule="exact"/>
              <w:jc w:val="center"/>
              <w:rPr>
                <w:rFonts w:ascii="仿宋" w:hAnsi="仿宋" w:eastAsia="仿宋" w:cs="仿宋"/>
                <w:sz w:val="28"/>
                <w:szCs w:val="28"/>
              </w:rPr>
            </w:pPr>
            <w:r>
              <w:rPr>
                <w:rFonts w:hint="eastAsia" w:ascii="仿宋" w:hAnsi="仿宋" w:eastAsia="仿宋" w:cs="仿宋"/>
                <w:sz w:val="28"/>
                <w:szCs w:val="28"/>
              </w:rPr>
              <w:t>供应商所投产品</w:t>
            </w:r>
          </w:p>
          <w:p w14:paraId="75C4AF28">
            <w:pPr>
              <w:spacing w:line="460" w:lineRule="exact"/>
              <w:jc w:val="center"/>
              <w:rPr>
                <w:rFonts w:ascii="仿宋" w:hAnsi="仿宋" w:eastAsia="仿宋" w:cs="仿宋"/>
                <w:sz w:val="28"/>
                <w:szCs w:val="28"/>
              </w:rPr>
            </w:pPr>
            <w:r>
              <w:rPr>
                <w:rFonts w:hint="eastAsia" w:ascii="仿宋" w:hAnsi="仿宋" w:eastAsia="仿宋" w:cs="仿宋"/>
                <w:sz w:val="28"/>
                <w:szCs w:val="28"/>
              </w:rPr>
              <w:t>响应描述</w:t>
            </w:r>
          </w:p>
        </w:tc>
        <w:tc>
          <w:tcPr>
            <w:tcW w:w="12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69A04127">
            <w:pPr>
              <w:spacing w:line="460" w:lineRule="exact"/>
              <w:jc w:val="center"/>
              <w:rPr>
                <w:rFonts w:ascii="仿宋" w:hAnsi="仿宋" w:eastAsia="仿宋" w:cs="仿宋"/>
                <w:sz w:val="28"/>
                <w:szCs w:val="28"/>
              </w:rPr>
            </w:pPr>
          </w:p>
        </w:tc>
        <w:tc>
          <w:tcPr>
            <w:tcW w:w="111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3A137DE7">
            <w:pPr>
              <w:spacing w:line="460" w:lineRule="exact"/>
              <w:jc w:val="center"/>
              <w:rPr>
                <w:rFonts w:ascii="仿宋" w:hAnsi="仿宋" w:eastAsia="仿宋" w:cs="仿宋"/>
                <w:sz w:val="28"/>
                <w:szCs w:val="28"/>
              </w:rPr>
            </w:pPr>
          </w:p>
        </w:tc>
      </w:tr>
      <w:tr w14:paraId="38BB2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ECEF073">
            <w:pPr>
              <w:widowControl/>
              <w:spacing w:line="440" w:lineRule="exact"/>
              <w:jc w:val="center"/>
              <w:rPr>
                <w:rFonts w:ascii="仿宋" w:hAnsi="仿宋" w:eastAsia="仿宋" w:cs="仿宋"/>
                <w:sz w:val="28"/>
                <w:szCs w:val="28"/>
              </w:rPr>
            </w:pPr>
            <w:r>
              <w:rPr>
                <w:rFonts w:hint="eastAsia" w:ascii="仿宋" w:hAnsi="仿宋" w:eastAsia="仿宋" w:cs="仿宋"/>
                <w:kern w:val="0"/>
                <w:sz w:val="28"/>
                <w:szCs w:val="28"/>
              </w:rPr>
              <w:t>1</w:t>
            </w:r>
          </w:p>
        </w:tc>
        <w:tc>
          <w:tcPr>
            <w:tcW w:w="16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F5FA389">
            <w:pPr>
              <w:widowControl/>
              <w:spacing w:line="440" w:lineRule="exact"/>
              <w:jc w:val="center"/>
              <w:rPr>
                <w:rFonts w:ascii="仿宋" w:hAnsi="仿宋" w:eastAsia="仿宋" w:cs="仿宋"/>
                <w:sz w:val="28"/>
                <w:szCs w:val="28"/>
              </w:rPr>
            </w:pPr>
          </w:p>
        </w:tc>
        <w:tc>
          <w:tcPr>
            <w:tcW w:w="23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4FAE0520">
            <w:pPr>
              <w:pStyle w:val="35"/>
              <w:spacing w:line="460" w:lineRule="exact"/>
              <w:ind w:firstLine="0" w:firstLineChars="0"/>
              <w:rPr>
                <w:rFonts w:ascii="仿宋" w:hAnsi="仿宋" w:eastAsia="仿宋" w:cs="仿宋"/>
                <w:sz w:val="28"/>
                <w:szCs w:val="28"/>
              </w:rPr>
            </w:pPr>
          </w:p>
        </w:tc>
        <w:tc>
          <w:tcPr>
            <w:tcW w:w="22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724130">
            <w:pPr>
              <w:spacing w:line="460" w:lineRule="exact"/>
              <w:jc w:val="center"/>
              <w:rPr>
                <w:rFonts w:ascii="仿宋" w:hAnsi="仿宋" w:eastAsia="仿宋" w:cs="仿宋"/>
                <w:sz w:val="28"/>
                <w:szCs w:val="28"/>
              </w:rPr>
            </w:pPr>
          </w:p>
        </w:tc>
        <w:tc>
          <w:tcPr>
            <w:tcW w:w="12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5252809">
            <w:pPr>
              <w:spacing w:line="460" w:lineRule="exact"/>
              <w:jc w:val="center"/>
              <w:rPr>
                <w:rFonts w:ascii="仿宋" w:hAnsi="仿宋" w:eastAsia="仿宋" w:cs="仿宋"/>
                <w:sz w:val="28"/>
                <w:szCs w:val="28"/>
              </w:rPr>
            </w:pPr>
          </w:p>
        </w:tc>
        <w:tc>
          <w:tcPr>
            <w:tcW w:w="111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B88299">
            <w:pPr>
              <w:spacing w:line="460" w:lineRule="exact"/>
              <w:jc w:val="center"/>
              <w:rPr>
                <w:rFonts w:ascii="仿宋" w:hAnsi="仿宋" w:eastAsia="仿宋" w:cs="仿宋"/>
                <w:sz w:val="28"/>
                <w:szCs w:val="28"/>
              </w:rPr>
            </w:pPr>
          </w:p>
        </w:tc>
      </w:tr>
      <w:tr w14:paraId="47F2F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8E7ED69">
            <w:pPr>
              <w:widowControl/>
              <w:spacing w:line="440" w:lineRule="exact"/>
              <w:jc w:val="center"/>
              <w:rPr>
                <w:rFonts w:ascii="仿宋" w:hAnsi="仿宋" w:eastAsia="仿宋" w:cs="仿宋"/>
                <w:sz w:val="28"/>
                <w:szCs w:val="28"/>
              </w:rPr>
            </w:pPr>
            <w:r>
              <w:rPr>
                <w:rFonts w:hint="eastAsia" w:ascii="仿宋" w:hAnsi="仿宋" w:eastAsia="仿宋" w:cs="仿宋"/>
                <w:kern w:val="0"/>
                <w:sz w:val="28"/>
                <w:szCs w:val="28"/>
              </w:rPr>
              <w:t>2</w:t>
            </w:r>
          </w:p>
        </w:tc>
        <w:tc>
          <w:tcPr>
            <w:tcW w:w="16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B1FE8D">
            <w:pPr>
              <w:widowControl/>
              <w:spacing w:line="440" w:lineRule="exact"/>
              <w:jc w:val="center"/>
              <w:rPr>
                <w:rFonts w:ascii="仿宋" w:hAnsi="仿宋" w:eastAsia="仿宋" w:cs="仿宋"/>
                <w:sz w:val="28"/>
                <w:szCs w:val="28"/>
              </w:rPr>
            </w:pPr>
          </w:p>
        </w:tc>
        <w:tc>
          <w:tcPr>
            <w:tcW w:w="23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29734443">
            <w:pPr>
              <w:pStyle w:val="35"/>
              <w:spacing w:line="460" w:lineRule="exact"/>
              <w:ind w:firstLine="0" w:firstLineChars="0"/>
              <w:rPr>
                <w:rFonts w:ascii="仿宋" w:hAnsi="仿宋" w:eastAsia="仿宋" w:cs="仿宋"/>
                <w:sz w:val="28"/>
                <w:szCs w:val="28"/>
              </w:rPr>
            </w:pPr>
          </w:p>
        </w:tc>
        <w:tc>
          <w:tcPr>
            <w:tcW w:w="22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8BD189A">
            <w:pPr>
              <w:spacing w:line="460" w:lineRule="exact"/>
              <w:jc w:val="center"/>
              <w:rPr>
                <w:rFonts w:ascii="仿宋" w:hAnsi="仿宋" w:eastAsia="仿宋" w:cs="仿宋"/>
                <w:sz w:val="28"/>
                <w:szCs w:val="28"/>
              </w:rPr>
            </w:pPr>
          </w:p>
        </w:tc>
        <w:tc>
          <w:tcPr>
            <w:tcW w:w="12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CDC9E2">
            <w:pPr>
              <w:spacing w:line="460" w:lineRule="exact"/>
              <w:jc w:val="center"/>
              <w:rPr>
                <w:rFonts w:ascii="仿宋" w:hAnsi="仿宋" w:eastAsia="仿宋" w:cs="仿宋"/>
                <w:sz w:val="28"/>
                <w:szCs w:val="28"/>
              </w:rPr>
            </w:pPr>
          </w:p>
        </w:tc>
        <w:tc>
          <w:tcPr>
            <w:tcW w:w="111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CA699C">
            <w:pPr>
              <w:spacing w:line="460" w:lineRule="exact"/>
              <w:jc w:val="center"/>
              <w:rPr>
                <w:rFonts w:ascii="仿宋" w:hAnsi="仿宋" w:eastAsia="仿宋" w:cs="仿宋"/>
                <w:sz w:val="28"/>
                <w:szCs w:val="28"/>
              </w:rPr>
            </w:pPr>
          </w:p>
        </w:tc>
      </w:tr>
      <w:tr w14:paraId="24AFF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73A71E">
            <w:pPr>
              <w:widowControl/>
              <w:spacing w:line="440" w:lineRule="exact"/>
              <w:jc w:val="center"/>
              <w:rPr>
                <w:rFonts w:ascii="仿宋" w:hAnsi="仿宋" w:eastAsia="仿宋" w:cs="仿宋"/>
                <w:sz w:val="28"/>
                <w:szCs w:val="28"/>
              </w:rPr>
            </w:pPr>
            <w:r>
              <w:rPr>
                <w:rFonts w:hint="eastAsia" w:ascii="仿宋" w:hAnsi="仿宋" w:eastAsia="仿宋" w:cs="仿宋"/>
                <w:kern w:val="0"/>
                <w:sz w:val="28"/>
                <w:szCs w:val="28"/>
              </w:rPr>
              <w:t>3</w:t>
            </w:r>
          </w:p>
        </w:tc>
        <w:tc>
          <w:tcPr>
            <w:tcW w:w="16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D3A302">
            <w:pPr>
              <w:widowControl/>
              <w:spacing w:line="440" w:lineRule="exact"/>
              <w:jc w:val="center"/>
              <w:rPr>
                <w:rFonts w:ascii="仿宋" w:hAnsi="仿宋" w:eastAsia="仿宋" w:cs="仿宋"/>
                <w:sz w:val="28"/>
                <w:szCs w:val="28"/>
              </w:rPr>
            </w:pPr>
          </w:p>
        </w:tc>
        <w:tc>
          <w:tcPr>
            <w:tcW w:w="23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53A01B14">
            <w:pPr>
              <w:pStyle w:val="35"/>
              <w:spacing w:line="460" w:lineRule="exact"/>
              <w:ind w:firstLine="0" w:firstLineChars="0"/>
              <w:rPr>
                <w:rFonts w:ascii="仿宋" w:hAnsi="仿宋" w:eastAsia="仿宋" w:cs="仿宋"/>
                <w:sz w:val="28"/>
                <w:szCs w:val="28"/>
              </w:rPr>
            </w:pPr>
          </w:p>
        </w:tc>
        <w:tc>
          <w:tcPr>
            <w:tcW w:w="22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CDAA06">
            <w:pPr>
              <w:spacing w:line="460" w:lineRule="exact"/>
              <w:jc w:val="center"/>
              <w:rPr>
                <w:rFonts w:ascii="仿宋" w:hAnsi="仿宋" w:eastAsia="仿宋" w:cs="仿宋"/>
                <w:sz w:val="28"/>
                <w:szCs w:val="28"/>
              </w:rPr>
            </w:pPr>
          </w:p>
        </w:tc>
        <w:tc>
          <w:tcPr>
            <w:tcW w:w="12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8C5059">
            <w:pPr>
              <w:spacing w:line="460" w:lineRule="exact"/>
              <w:jc w:val="center"/>
              <w:rPr>
                <w:rFonts w:ascii="仿宋" w:hAnsi="仿宋" w:eastAsia="仿宋" w:cs="仿宋"/>
                <w:sz w:val="28"/>
                <w:szCs w:val="28"/>
              </w:rPr>
            </w:pPr>
          </w:p>
        </w:tc>
        <w:tc>
          <w:tcPr>
            <w:tcW w:w="111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F25CAD">
            <w:pPr>
              <w:spacing w:line="460" w:lineRule="exact"/>
              <w:jc w:val="center"/>
              <w:rPr>
                <w:rFonts w:ascii="仿宋" w:hAnsi="仿宋" w:eastAsia="仿宋" w:cs="仿宋"/>
                <w:sz w:val="28"/>
                <w:szCs w:val="28"/>
              </w:rPr>
            </w:pPr>
          </w:p>
        </w:tc>
      </w:tr>
      <w:tr w14:paraId="76CE8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5D1E76">
            <w:pPr>
              <w:widowControl/>
              <w:spacing w:line="440" w:lineRule="exact"/>
              <w:jc w:val="center"/>
              <w:rPr>
                <w:rFonts w:ascii="仿宋" w:hAnsi="仿宋" w:eastAsia="仿宋" w:cs="仿宋"/>
                <w:sz w:val="28"/>
                <w:szCs w:val="28"/>
              </w:rPr>
            </w:pPr>
            <w:r>
              <w:rPr>
                <w:rFonts w:hint="eastAsia" w:ascii="仿宋" w:hAnsi="仿宋" w:eastAsia="仿宋" w:cs="仿宋"/>
                <w:kern w:val="0"/>
                <w:sz w:val="28"/>
                <w:szCs w:val="28"/>
              </w:rPr>
              <w:t>4</w:t>
            </w:r>
          </w:p>
        </w:tc>
        <w:tc>
          <w:tcPr>
            <w:tcW w:w="16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6F72FA0">
            <w:pPr>
              <w:widowControl/>
              <w:spacing w:line="440" w:lineRule="exact"/>
              <w:jc w:val="center"/>
              <w:rPr>
                <w:rFonts w:ascii="仿宋" w:hAnsi="仿宋" w:eastAsia="仿宋" w:cs="仿宋"/>
                <w:sz w:val="28"/>
                <w:szCs w:val="28"/>
              </w:rPr>
            </w:pPr>
          </w:p>
        </w:tc>
        <w:tc>
          <w:tcPr>
            <w:tcW w:w="23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2531A049">
            <w:pPr>
              <w:pStyle w:val="35"/>
              <w:spacing w:line="460" w:lineRule="exact"/>
              <w:ind w:firstLine="0" w:firstLineChars="0"/>
              <w:rPr>
                <w:rFonts w:ascii="仿宋" w:hAnsi="仿宋" w:eastAsia="仿宋" w:cs="仿宋"/>
                <w:sz w:val="28"/>
                <w:szCs w:val="28"/>
              </w:rPr>
            </w:pPr>
          </w:p>
        </w:tc>
        <w:tc>
          <w:tcPr>
            <w:tcW w:w="22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F4C1FDF">
            <w:pPr>
              <w:spacing w:line="460" w:lineRule="exact"/>
              <w:jc w:val="center"/>
              <w:rPr>
                <w:rFonts w:ascii="仿宋" w:hAnsi="仿宋" w:eastAsia="仿宋" w:cs="仿宋"/>
                <w:sz w:val="28"/>
                <w:szCs w:val="28"/>
              </w:rPr>
            </w:pPr>
          </w:p>
        </w:tc>
        <w:tc>
          <w:tcPr>
            <w:tcW w:w="12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F982EC">
            <w:pPr>
              <w:spacing w:line="460" w:lineRule="exact"/>
              <w:jc w:val="center"/>
              <w:rPr>
                <w:rFonts w:ascii="仿宋" w:hAnsi="仿宋" w:eastAsia="仿宋" w:cs="仿宋"/>
                <w:sz w:val="28"/>
                <w:szCs w:val="28"/>
              </w:rPr>
            </w:pPr>
          </w:p>
        </w:tc>
        <w:tc>
          <w:tcPr>
            <w:tcW w:w="111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F8544D">
            <w:pPr>
              <w:spacing w:line="460" w:lineRule="exact"/>
              <w:jc w:val="center"/>
              <w:rPr>
                <w:rFonts w:ascii="仿宋" w:hAnsi="仿宋" w:eastAsia="仿宋" w:cs="仿宋"/>
                <w:sz w:val="28"/>
                <w:szCs w:val="28"/>
              </w:rPr>
            </w:pPr>
          </w:p>
        </w:tc>
      </w:tr>
      <w:tr w14:paraId="7C108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49C5F1">
            <w:pPr>
              <w:widowControl/>
              <w:spacing w:line="440" w:lineRule="exact"/>
              <w:jc w:val="center"/>
              <w:rPr>
                <w:rFonts w:ascii="仿宋" w:hAnsi="仿宋" w:eastAsia="仿宋" w:cs="仿宋"/>
                <w:sz w:val="28"/>
                <w:szCs w:val="28"/>
              </w:rPr>
            </w:pPr>
            <w:r>
              <w:rPr>
                <w:rFonts w:hint="eastAsia" w:ascii="仿宋" w:hAnsi="仿宋" w:eastAsia="仿宋" w:cs="仿宋"/>
                <w:kern w:val="0"/>
                <w:sz w:val="28"/>
                <w:szCs w:val="28"/>
              </w:rPr>
              <w:t>5</w:t>
            </w:r>
          </w:p>
        </w:tc>
        <w:tc>
          <w:tcPr>
            <w:tcW w:w="16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DD4554C">
            <w:pPr>
              <w:widowControl/>
              <w:spacing w:line="440" w:lineRule="exact"/>
              <w:jc w:val="center"/>
              <w:rPr>
                <w:rFonts w:ascii="仿宋" w:hAnsi="仿宋" w:eastAsia="仿宋" w:cs="仿宋"/>
                <w:sz w:val="28"/>
                <w:szCs w:val="28"/>
              </w:rPr>
            </w:pPr>
          </w:p>
        </w:tc>
        <w:tc>
          <w:tcPr>
            <w:tcW w:w="23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5077A9C9">
            <w:pPr>
              <w:pStyle w:val="35"/>
              <w:spacing w:line="460" w:lineRule="exact"/>
              <w:ind w:firstLine="0" w:firstLineChars="0"/>
              <w:rPr>
                <w:rFonts w:ascii="仿宋" w:hAnsi="仿宋" w:eastAsia="仿宋" w:cs="仿宋"/>
                <w:sz w:val="28"/>
                <w:szCs w:val="28"/>
              </w:rPr>
            </w:pPr>
          </w:p>
        </w:tc>
        <w:tc>
          <w:tcPr>
            <w:tcW w:w="22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882FF3B">
            <w:pPr>
              <w:spacing w:line="460" w:lineRule="exact"/>
              <w:jc w:val="center"/>
              <w:rPr>
                <w:rFonts w:ascii="仿宋" w:hAnsi="仿宋" w:eastAsia="仿宋" w:cs="仿宋"/>
                <w:sz w:val="28"/>
                <w:szCs w:val="28"/>
              </w:rPr>
            </w:pPr>
          </w:p>
        </w:tc>
        <w:tc>
          <w:tcPr>
            <w:tcW w:w="12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8C3B569">
            <w:pPr>
              <w:spacing w:line="460" w:lineRule="exact"/>
              <w:jc w:val="center"/>
              <w:rPr>
                <w:rFonts w:ascii="仿宋" w:hAnsi="仿宋" w:eastAsia="仿宋" w:cs="仿宋"/>
                <w:sz w:val="28"/>
                <w:szCs w:val="28"/>
              </w:rPr>
            </w:pPr>
          </w:p>
        </w:tc>
        <w:tc>
          <w:tcPr>
            <w:tcW w:w="111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DFB1586">
            <w:pPr>
              <w:spacing w:line="460" w:lineRule="exact"/>
              <w:jc w:val="center"/>
              <w:rPr>
                <w:rFonts w:ascii="仿宋" w:hAnsi="仿宋" w:eastAsia="仿宋" w:cs="仿宋"/>
                <w:sz w:val="28"/>
                <w:szCs w:val="28"/>
              </w:rPr>
            </w:pPr>
          </w:p>
        </w:tc>
      </w:tr>
      <w:tr w14:paraId="7BA0D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2496B6A">
            <w:pPr>
              <w:widowControl/>
              <w:spacing w:line="440" w:lineRule="exact"/>
              <w:jc w:val="center"/>
              <w:rPr>
                <w:rFonts w:ascii="仿宋" w:hAnsi="仿宋" w:eastAsia="仿宋" w:cs="仿宋"/>
                <w:sz w:val="28"/>
                <w:szCs w:val="28"/>
              </w:rPr>
            </w:pPr>
            <w:r>
              <w:rPr>
                <w:rFonts w:hint="eastAsia" w:ascii="仿宋" w:hAnsi="仿宋" w:eastAsia="仿宋" w:cs="仿宋"/>
                <w:kern w:val="0"/>
                <w:sz w:val="28"/>
                <w:szCs w:val="28"/>
              </w:rPr>
              <w:t>6</w:t>
            </w:r>
          </w:p>
        </w:tc>
        <w:tc>
          <w:tcPr>
            <w:tcW w:w="16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A3D4F4">
            <w:pPr>
              <w:widowControl/>
              <w:spacing w:line="440" w:lineRule="exact"/>
              <w:jc w:val="center"/>
              <w:rPr>
                <w:rFonts w:ascii="仿宋" w:hAnsi="仿宋" w:eastAsia="仿宋" w:cs="仿宋"/>
                <w:sz w:val="28"/>
                <w:szCs w:val="28"/>
              </w:rPr>
            </w:pPr>
          </w:p>
        </w:tc>
        <w:tc>
          <w:tcPr>
            <w:tcW w:w="23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1DDEDECD">
            <w:pPr>
              <w:pStyle w:val="35"/>
              <w:spacing w:line="460" w:lineRule="exact"/>
              <w:ind w:firstLine="0" w:firstLineChars="0"/>
              <w:rPr>
                <w:rFonts w:ascii="仿宋" w:hAnsi="仿宋" w:eastAsia="仿宋" w:cs="仿宋"/>
                <w:sz w:val="28"/>
                <w:szCs w:val="28"/>
              </w:rPr>
            </w:pPr>
          </w:p>
        </w:tc>
        <w:tc>
          <w:tcPr>
            <w:tcW w:w="22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875E6F3">
            <w:pPr>
              <w:spacing w:line="460" w:lineRule="exact"/>
              <w:jc w:val="center"/>
              <w:rPr>
                <w:rFonts w:ascii="仿宋" w:hAnsi="仿宋" w:eastAsia="仿宋" w:cs="仿宋"/>
                <w:sz w:val="28"/>
                <w:szCs w:val="28"/>
              </w:rPr>
            </w:pPr>
          </w:p>
        </w:tc>
        <w:tc>
          <w:tcPr>
            <w:tcW w:w="12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723F848">
            <w:pPr>
              <w:spacing w:line="460" w:lineRule="exact"/>
              <w:jc w:val="center"/>
              <w:rPr>
                <w:rFonts w:ascii="仿宋" w:hAnsi="仿宋" w:eastAsia="仿宋" w:cs="仿宋"/>
                <w:sz w:val="28"/>
                <w:szCs w:val="28"/>
              </w:rPr>
            </w:pPr>
          </w:p>
        </w:tc>
        <w:tc>
          <w:tcPr>
            <w:tcW w:w="111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429B31">
            <w:pPr>
              <w:spacing w:line="460" w:lineRule="exact"/>
              <w:jc w:val="center"/>
              <w:rPr>
                <w:rFonts w:ascii="仿宋" w:hAnsi="仿宋" w:eastAsia="仿宋" w:cs="仿宋"/>
                <w:sz w:val="28"/>
                <w:szCs w:val="28"/>
              </w:rPr>
            </w:pPr>
          </w:p>
        </w:tc>
      </w:tr>
    </w:tbl>
    <w:p w14:paraId="5A9D1D7C">
      <w:pPr>
        <w:shd w:val="clear" w:color="auto" w:fill="FFFFFF"/>
        <w:spacing w:line="460" w:lineRule="exact"/>
        <w:rPr>
          <w:rFonts w:ascii="仿宋" w:hAnsi="仿宋" w:eastAsia="仿宋" w:cs="仿宋"/>
          <w:sz w:val="28"/>
          <w:szCs w:val="28"/>
        </w:rPr>
      </w:pPr>
      <w:r>
        <w:rPr>
          <w:rFonts w:hint="eastAsia" w:ascii="仿宋" w:hAnsi="仿宋" w:eastAsia="仿宋" w:cs="仿宋"/>
          <w:sz w:val="28"/>
          <w:szCs w:val="28"/>
        </w:rPr>
        <w:t> </w:t>
      </w:r>
    </w:p>
    <w:p w14:paraId="50972D6C">
      <w:pPr>
        <w:shd w:val="clear" w:color="auto" w:fill="FFFFFF"/>
        <w:tabs>
          <w:tab w:val="center" w:pos="4706"/>
        </w:tabs>
        <w:spacing w:line="460" w:lineRule="exact"/>
        <w:rPr>
          <w:rFonts w:ascii="仿宋" w:hAnsi="仿宋" w:eastAsia="仿宋" w:cs="仿宋"/>
          <w:sz w:val="28"/>
          <w:szCs w:val="28"/>
        </w:rPr>
      </w:pPr>
      <w:r>
        <w:rPr>
          <w:rFonts w:hint="eastAsia" w:ascii="仿宋" w:hAnsi="仿宋" w:eastAsia="仿宋" w:cs="仿宋"/>
          <w:sz w:val="28"/>
          <w:szCs w:val="28"/>
        </w:rPr>
        <w:t>供应商代表签字：</w:t>
      </w:r>
      <w:r>
        <w:rPr>
          <w:rFonts w:hint="eastAsia" w:ascii="仿宋" w:hAnsi="仿宋" w:eastAsia="仿宋" w:cs="仿宋"/>
          <w:sz w:val="28"/>
          <w:szCs w:val="28"/>
          <w:u w:val="single"/>
        </w:rPr>
        <w:t xml:space="preserve">                    </w:t>
      </w:r>
    </w:p>
    <w:p w14:paraId="3B714DB5">
      <w:pPr>
        <w:widowControl/>
        <w:spacing w:line="360" w:lineRule="auto"/>
        <w:jc w:val="left"/>
        <w:rPr>
          <w:rFonts w:ascii="仿宋" w:hAnsi="仿宋" w:eastAsia="仿宋" w:cs="仿宋"/>
          <w:b/>
          <w:kern w:val="0"/>
          <w:sz w:val="28"/>
          <w:szCs w:val="28"/>
        </w:rPr>
      </w:pPr>
      <w:r>
        <w:rPr>
          <w:rFonts w:hint="eastAsia" w:ascii="仿宋" w:hAnsi="仿宋" w:eastAsia="仿宋" w:cs="仿宋"/>
          <w:b/>
          <w:kern w:val="0"/>
          <w:sz w:val="28"/>
          <w:szCs w:val="28"/>
        </w:rPr>
        <w:t>备注：供应商应对本“</w:t>
      </w:r>
      <w:r>
        <w:rPr>
          <w:rFonts w:hint="eastAsia" w:ascii="仿宋" w:hAnsi="仿宋" w:eastAsia="仿宋" w:cs="仿宋"/>
          <w:b/>
          <w:kern w:val="0"/>
          <w:sz w:val="28"/>
          <w:szCs w:val="28"/>
          <w:lang w:eastAsia="zh-CN"/>
        </w:rPr>
        <w:t>比选文件</w:t>
      </w:r>
      <w:r>
        <w:rPr>
          <w:rFonts w:hint="eastAsia" w:ascii="仿宋" w:hAnsi="仿宋" w:eastAsia="仿宋" w:cs="仿宋"/>
          <w:b/>
          <w:kern w:val="0"/>
          <w:sz w:val="28"/>
          <w:szCs w:val="28"/>
        </w:rPr>
        <w:t>技术规范、要求”作出响应描述，制作本偏离表时不能将</w:t>
      </w:r>
      <w:r>
        <w:rPr>
          <w:rFonts w:hint="eastAsia" w:ascii="仿宋" w:hAnsi="仿宋" w:eastAsia="仿宋" w:cs="仿宋"/>
          <w:b/>
          <w:kern w:val="0"/>
          <w:sz w:val="28"/>
          <w:szCs w:val="28"/>
          <w:lang w:eastAsia="zh-CN"/>
        </w:rPr>
        <w:t>比选文件</w:t>
      </w:r>
      <w:r>
        <w:rPr>
          <w:rFonts w:hint="eastAsia" w:ascii="仿宋" w:hAnsi="仿宋" w:eastAsia="仿宋" w:cs="仿宋"/>
          <w:b/>
          <w:kern w:val="0"/>
          <w:sz w:val="28"/>
          <w:szCs w:val="28"/>
        </w:rPr>
        <w:t>“招标项目要求及技术规范部分中的技术参数”简单复制、粘贴至“供应商对所投产品响应描述”列（除有相关资料证明一致外），否则视为无效响应。</w:t>
      </w:r>
      <w:r>
        <w:rPr>
          <w:rFonts w:hint="eastAsia" w:ascii="仿宋" w:hAnsi="仿宋" w:eastAsia="仿宋" w:cs="仿宋"/>
          <w:b/>
          <w:bCs/>
          <w:sz w:val="28"/>
          <w:szCs w:val="28"/>
        </w:rPr>
        <w:t> </w:t>
      </w:r>
    </w:p>
    <w:p w14:paraId="3DB8F1F1">
      <w:pPr>
        <w:shd w:val="clear" w:color="auto" w:fill="FFFFFF"/>
        <w:spacing w:line="460" w:lineRule="exact"/>
        <w:rPr>
          <w:rFonts w:ascii="仿宋" w:hAnsi="仿宋" w:eastAsia="仿宋" w:cs="仿宋"/>
          <w:b/>
          <w:bCs/>
          <w:sz w:val="28"/>
          <w:szCs w:val="28"/>
        </w:rPr>
      </w:pPr>
    </w:p>
    <w:p w14:paraId="539E050F">
      <w:pPr>
        <w:pStyle w:val="2"/>
        <w:shd w:val="clear" w:color="auto" w:fill="FFFFFF"/>
        <w:spacing w:line="460" w:lineRule="exact"/>
        <w:jc w:val="center"/>
        <w:rPr>
          <w:rFonts w:ascii="仿宋" w:hAnsi="仿宋" w:eastAsia="仿宋" w:cs="仿宋"/>
          <w:b w:val="0"/>
          <w:bCs w:val="0"/>
          <w:sz w:val="28"/>
          <w:szCs w:val="28"/>
        </w:rPr>
      </w:pPr>
      <w:r>
        <w:rPr>
          <w:rFonts w:hint="eastAsia" w:ascii="仿宋" w:hAnsi="仿宋" w:eastAsia="仿宋" w:cs="仿宋"/>
          <w:sz w:val="28"/>
          <w:szCs w:val="28"/>
        </w:rPr>
        <w:br w:type="page"/>
      </w:r>
      <w:r>
        <w:rPr>
          <w:rFonts w:hint="eastAsia" w:ascii="仿宋" w:hAnsi="仿宋" w:eastAsia="仿宋" w:cs="仿宋"/>
          <w:sz w:val="28"/>
          <w:szCs w:val="28"/>
        </w:rPr>
        <w:t>五、资格、资信证明文件</w:t>
      </w:r>
    </w:p>
    <w:p w14:paraId="6F9BA08D">
      <w:pPr>
        <w:shd w:val="clear" w:color="auto" w:fill="FFFFFF"/>
        <w:spacing w:line="460" w:lineRule="exact"/>
        <w:rPr>
          <w:rFonts w:ascii="仿宋" w:hAnsi="仿宋" w:eastAsia="仿宋" w:cs="仿宋"/>
          <w:sz w:val="28"/>
          <w:szCs w:val="28"/>
        </w:rPr>
      </w:pPr>
      <w:r>
        <w:rPr>
          <w:rFonts w:hint="eastAsia" w:ascii="仿宋" w:hAnsi="仿宋" w:eastAsia="仿宋" w:cs="仿宋"/>
          <w:sz w:val="28"/>
          <w:szCs w:val="28"/>
        </w:rPr>
        <w:t>一、法人或其他组织的提交有效证照（复印件并加盖公章）、个体工商户或自然人的提供有效证件（复印件并签字捺印）</w:t>
      </w:r>
    </w:p>
    <w:p w14:paraId="645AD918">
      <w:pPr>
        <w:shd w:val="clear" w:color="auto" w:fill="FFFFFF"/>
        <w:spacing w:line="460" w:lineRule="exact"/>
        <w:rPr>
          <w:rFonts w:ascii="仿宋" w:hAnsi="仿宋" w:eastAsia="仿宋" w:cs="仿宋"/>
          <w:sz w:val="28"/>
          <w:szCs w:val="28"/>
        </w:rPr>
      </w:pPr>
      <w:r>
        <w:rPr>
          <w:rFonts w:hint="eastAsia" w:ascii="仿宋" w:hAnsi="仿宋" w:eastAsia="仿宋" w:cs="仿宋"/>
          <w:sz w:val="28"/>
          <w:szCs w:val="28"/>
        </w:rPr>
        <w:t>二、法定代表人身份证明书和授权委托书，后均附法定代表人、委托代理人身份证正反面复印件（见附件一和附件二）</w:t>
      </w:r>
    </w:p>
    <w:p w14:paraId="40565E70">
      <w:pPr>
        <w:widowControl/>
        <w:adjustRightInd w:val="0"/>
        <w:spacing w:line="460" w:lineRule="exact"/>
        <w:jc w:val="left"/>
        <w:rPr>
          <w:rFonts w:ascii="仿宋" w:hAnsi="仿宋" w:eastAsia="仿宋" w:cs="仿宋"/>
          <w:bCs/>
          <w:kern w:val="0"/>
          <w:sz w:val="28"/>
          <w:szCs w:val="28"/>
        </w:rPr>
      </w:pPr>
      <w:r>
        <w:rPr>
          <w:rFonts w:hint="eastAsia" w:ascii="仿宋" w:hAnsi="仿宋" w:eastAsia="仿宋" w:cs="仿宋"/>
          <w:sz w:val="28"/>
          <w:szCs w:val="28"/>
        </w:rPr>
        <w:t>三、</w:t>
      </w:r>
      <w:r>
        <w:rPr>
          <w:rFonts w:hint="eastAsia" w:ascii="仿宋" w:hAnsi="仿宋" w:eastAsia="仿宋" w:cs="仿宋"/>
          <w:bCs/>
          <w:kern w:val="0"/>
          <w:sz w:val="28"/>
          <w:szCs w:val="28"/>
        </w:rPr>
        <w:t>依法缴纳税收的相关材料、依法缴纳社会保障资金的相关材料、三年内在经营活动中没有重大违法记录（重大违法记录是指供应商因违法经营受到刑事处罚或者责令停产停业、吊销许可证或者执照、较大数额罚款等行政处罚）的书面声明（见附件三）、等证件材料。</w:t>
      </w:r>
    </w:p>
    <w:p w14:paraId="526F3B85">
      <w:pPr>
        <w:widowControl/>
        <w:adjustRightInd w:val="0"/>
        <w:spacing w:line="460" w:lineRule="exact"/>
        <w:jc w:val="left"/>
        <w:rPr>
          <w:rFonts w:ascii="仿宋" w:hAnsi="仿宋" w:eastAsia="仿宋" w:cs="仿宋"/>
          <w:bCs/>
          <w:kern w:val="0"/>
          <w:sz w:val="28"/>
          <w:szCs w:val="28"/>
        </w:rPr>
      </w:pPr>
      <w:r>
        <w:rPr>
          <w:rFonts w:hint="eastAsia" w:ascii="仿宋" w:hAnsi="仿宋" w:eastAsia="仿宋" w:cs="仿宋"/>
          <w:bCs/>
          <w:kern w:val="0"/>
          <w:sz w:val="28"/>
          <w:szCs w:val="28"/>
        </w:rPr>
        <w:t xml:space="preserve">四、制造商专项产品代理授权书 </w:t>
      </w:r>
    </w:p>
    <w:p w14:paraId="6210BCF4">
      <w:pPr>
        <w:shd w:val="clear" w:color="auto" w:fill="FFFFFF"/>
        <w:spacing w:line="460" w:lineRule="exact"/>
        <w:rPr>
          <w:rFonts w:ascii="仿宋" w:hAnsi="仿宋" w:eastAsia="仿宋" w:cs="仿宋"/>
          <w:sz w:val="28"/>
          <w:szCs w:val="28"/>
        </w:rPr>
      </w:pPr>
      <w:r>
        <w:rPr>
          <w:rFonts w:hint="eastAsia" w:ascii="仿宋" w:hAnsi="仿宋" w:eastAsia="仿宋" w:cs="仿宋"/>
          <w:sz w:val="28"/>
          <w:szCs w:val="28"/>
        </w:rPr>
        <w:t>五、资信证明</w:t>
      </w:r>
    </w:p>
    <w:p w14:paraId="309B6CE4">
      <w:pPr>
        <w:shd w:val="clear" w:color="auto" w:fill="FFFFFF"/>
        <w:spacing w:line="460" w:lineRule="exact"/>
        <w:rPr>
          <w:rFonts w:ascii="仿宋" w:hAnsi="仿宋" w:eastAsia="仿宋" w:cs="仿宋"/>
          <w:sz w:val="28"/>
          <w:szCs w:val="28"/>
        </w:rPr>
      </w:pPr>
      <w:r>
        <w:rPr>
          <w:rFonts w:hint="eastAsia" w:ascii="仿宋" w:hAnsi="仿宋" w:eastAsia="仿宋" w:cs="仿宋"/>
          <w:sz w:val="28"/>
          <w:szCs w:val="28"/>
        </w:rPr>
        <w:t>（1）供应商基本情况</w:t>
      </w:r>
    </w:p>
    <w:p w14:paraId="4729415C">
      <w:pPr>
        <w:shd w:val="clear" w:color="auto" w:fill="FFFFFF"/>
        <w:spacing w:line="460" w:lineRule="exact"/>
        <w:rPr>
          <w:rFonts w:ascii="仿宋" w:hAnsi="仿宋" w:eastAsia="仿宋" w:cs="仿宋"/>
          <w:sz w:val="28"/>
          <w:szCs w:val="28"/>
        </w:rPr>
      </w:pPr>
      <w:r>
        <w:rPr>
          <w:rFonts w:hint="eastAsia" w:ascii="仿宋" w:hAnsi="仿宋" w:eastAsia="仿宋" w:cs="仿宋"/>
          <w:sz w:val="28"/>
          <w:szCs w:val="28"/>
        </w:rPr>
        <w:t>（2）体现供应商实力、资信方面的证明材料、图片等</w:t>
      </w:r>
    </w:p>
    <w:p w14:paraId="17322275">
      <w:pPr>
        <w:shd w:val="clear" w:color="auto" w:fill="FFFFFF"/>
        <w:spacing w:line="460" w:lineRule="exact"/>
        <w:rPr>
          <w:rFonts w:hint="eastAsia" w:ascii="仿宋" w:hAnsi="仿宋" w:eastAsia="仿宋" w:cs="仿宋"/>
          <w:sz w:val="28"/>
          <w:szCs w:val="28"/>
          <w:lang w:eastAsia="zh-CN"/>
        </w:rPr>
      </w:pPr>
      <w:r>
        <w:rPr>
          <w:rFonts w:hint="eastAsia" w:ascii="仿宋" w:hAnsi="仿宋" w:eastAsia="仿宋" w:cs="仿宋"/>
          <w:sz w:val="28"/>
          <w:szCs w:val="28"/>
        </w:rPr>
        <w:t>（3）</w:t>
      </w:r>
      <w:r>
        <w:rPr>
          <w:rFonts w:hint="eastAsia" w:ascii="仿宋" w:hAnsi="仿宋" w:eastAsia="仿宋" w:cs="仿宋"/>
          <w:color w:val="FF0000"/>
          <w:sz w:val="28"/>
          <w:szCs w:val="28"/>
          <w:lang w:val="en-US" w:eastAsia="zh-CN"/>
        </w:rPr>
        <w:t>提供2024年度或</w:t>
      </w:r>
      <w:r>
        <w:rPr>
          <w:rFonts w:hint="eastAsia" w:ascii="仿宋" w:hAnsi="仿宋" w:eastAsia="仿宋" w:cs="仿宋"/>
          <w:color w:val="FF0000"/>
          <w:sz w:val="28"/>
          <w:szCs w:val="28"/>
          <w:lang w:eastAsia="zh-CN"/>
        </w:rPr>
        <w:t>2025</w:t>
      </w:r>
      <w:r>
        <w:rPr>
          <w:rFonts w:hint="eastAsia" w:ascii="仿宋" w:hAnsi="仿宋" w:eastAsia="仿宋" w:cs="仿宋"/>
          <w:color w:val="FF0000"/>
          <w:sz w:val="28"/>
          <w:szCs w:val="28"/>
        </w:rPr>
        <w:t>年</w:t>
      </w:r>
      <w:r>
        <w:rPr>
          <w:rFonts w:hint="eastAsia" w:ascii="仿宋" w:hAnsi="仿宋" w:eastAsia="仿宋" w:cs="仿宋"/>
          <w:color w:val="FF0000"/>
          <w:sz w:val="28"/>
          <w:szCs w:val="28"/>
          <w:lang w:eastAsia="zh-CN"/>
        </w:rPr>
        <w:t>度</w:t>
      </w:r>
      <w:r>
        <w:rPr>
          <w:rFonts w:hint="eastAsia" w:ascii="仿宋" w:hAnsi="仿宋" w:eastAsia="仿宋" w:cs="仿宋"/>
          <w:color w:val="FF0000"/>
          <w:sz w:val="28"/>
          <w:szCs w:val="28"/>
        </w:rPr>
        <w:t>财务</w:t>
      </w:r>
      <w:r>
        <w:rPr>
          <w:rFonts w:hint="eastAsia" w:ascii="仿宋" w:hAnsi="仿宋" w:eastAsia="仿宋" w:cs="仿宋"/>
          <w:sz w:val="28"/>
          <w:szCs w:val="28"/>
        </w:rPr>
        <w:t>审计报告</w:t>
      </w:r>
      <w:r>
        <w:rPr>
          <w:rFonts w:hint="eastAsia" w:ascii="仿宋" w:hAnsi="仿宋" w:eastAsia="仿宋" w:cs="仿宋"/>
          <w:sz w:val="28"/>
          <w:szCs w:val="28"/>
          <w:lang w:eastAsia="zh-CN"/>
        </w:rPr>
        <w:t>（或成立不足一年的企业提供银行出具的资信证明）</w:t>
      </w:r>
    </w:p>
    <w:p w14:paraId="554B5D56">
      <w:pPr>
        <w:shd w:val="clear" w:color="auto" w:fill="FFFFFF"/>
        <w:spacing w:line="460" w:lineRule="exact"/>
        <w:rPr>
          <w:rFonts w:hint="default"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比选文件第一部分“三、投标申请人资格要求”要求的其他内容。</w:t>
      </w:r>
    </w:p>
    <w:p w14:paraId="6ADE3343">
      <w:pPr>
        <w:shd w:val="clear" w:color="auto" w:fill="FFFFFF"/>
        <w:spacing w:line="460" w:lineRule="exact"/>
        <w:rPr>
          <w:rFonts w:ascii="仿宋" w:hAnsi="仿宋" w:eastAsia="仿宋" w:cs="仿宋"/>
          <w:sz w:val="28"/>
          <w:szCs w:val="28"/>
        </w:rPr>
      </w:pPr>
      <w:r>
        <w:rPr>
          <w:rFonts w:hint="eastAsia" w:ascii="仿宋" w:hAnsi="仿宋" w:eastAsia="仿宋" w:cs="仿宋"/>
          <w:sz w:val="28"/>
          <w:szCs w:val="28"/>
        </w:rPr>
        <w:t>六、业绩证明材料</w:t>
      </w:r>
    </w:p>
    <w:p w14:paraId="6F2FA1B9">
      <w:pPr>
        <w:bidi w:val="0"/>
      </w:pPr>
    </w:p>
    <w:p w14:paraId="3694C591"/>
    <w:p w14:paraId="3DCCEC10">
      <w:pPr>
        <w:rPr>
          <w:rFonts w:hint="eastAsia" w:ascii="仿宋" w:hAnsi="仿宋" w:eastAsia="仿宋" w:cs="仿宋"/>
          <w:sz w:val="28"/>
          <w:szCs w:val="28"/>
        </w:rPr>
      </w:pPr>
      <w:r>
        <w:rPr>
          <w:rFonts w:hint="eastAsia" w:ascii="仿宋" w:hAnsi="仿宋" w:eastAsia="仿宋" w:cs="仿宋"/>
          <w:sz w:val="28"/>
          <w:szCs w:val="28"/>
        </w:rPr>
        <w:br w:type="page"/>
      </w:r>
    </w:p>
    <w:p w14:paraId="0CDAD1C0">
      <w:pPr>
        <w:pStyle w:val="2"/>
        <w:shd w:val="clear" w:color="auto" w:fill="FFFFFF"/>
        <w:spacing w:line="460" w:lineRule="exact"/>
        <w:jc w:val="center"/>
        <w:rPr>
          <w:rFonts w:ascii="仿宋" w:hAnsi="仿宋" w:eastAsia="仿宋" w:cs="仿宋"/>
          <w:sz w:val="28"/>
          <w:szCs w:val="28"/>
        </w:rPr>
      </w:pPr>
      <w:r>
        <w:rPr>
          <w:rFonts w:hint="eastAsia" w:ascii="仿宋" w:hAnsi="仿宋" w:eastAsia="仿宋" w:cs="仿宋"/>
          <w:sz w:val="28"/>
          <w:szCs w:val="28"/>
        </w:rPr>
        <w:t>六、技术部分</w:t>
      </w:r>
    </w:p>
    <w:p w14:paraId="29497B2B">
      <w:pPr>
        <w:rPr>
          <w:rFonts w:ascii="仿宋" w:hAnsi="仿宋" w:eastAsia="仿宋" w:cs="仿宋"/>
        </w:rPr>
      </w:pPr>
    </w:p>
    <w:p w14:paraId="094E3D95">
      <w:pPr>
        <w:widowControl/>
        <w:spacing w:line="360" w:lineRule="auto"/>
        <w:ind w:firstLine="562"/>
        <w:jc w:val="left"/>
        <w:rPr>
          <w:rFonts w:ascii="仿宋" w:hAnsi="仿宋" w:eastAsia="仿宋" w:cs="仿宋"/>
          <w:b/>
          <w:kern w:val="0"/>
          <w:sz w:val="28"/>
          <w:szCs w:val="28"/>
        </w:rPr>
      </w:pPr>
      <w:r>
        <w:rPr>
          <w:rFonts w:hint="eastAsia" w:ascii="仿宋" w:hAnsi="仿宋" w:eastAsia="仿宋" w:cs="仿宋"/>
          <w:b/>
          <w:kern w:val="0"/>
          <w:sz w:val="28"/>
          <w:szCs w:val="28"/>
        </w:rPr>
        <w:t>一、</w:t>
      </w:r>
      <w:r>
        <w:rPr>
          <w:rFonts w:hint="eastAsia" w:ascii="仿宋" w:hAnsi="仿宋" w:eastAsia="仿宋" w:cs="仿宋"/>
          <w:bCs/>
          <w:kern w:val="0"/>
          <w:sz w:val="28"/>
          <w:szCs w:val="28"/>
        </w:rPr>
        <w:t>供应商需提供(不仅限于)与本项目技术及参数的相关证明文件，如宣传彩页、检测报告、专利证明等公开发行发布及能证明所供产品技术性能参数的相关资料或文件</w:t>
      </w:r>
      <w:r>
        <w:rPr>
          <w:rFonts w:hint="eastAsia" w:ascii="仿宋" w:hAnsi="仿宋" w:eastAsia="仿宋" w:cs="仿宋"/>
          <w:b/>
          <w:kern w:val="0"/>
          <w:sz w:val="28"/>
          <w:szCs w:val="28"/>
        </w:rPr>
        <w:t>。</w:t>
      </w:r>
    </w:p>
    <w:p w14:paraId="64783EC4">
      <w:pPr>
        <w:widowControl/>
        <w:spacing w:line="360" w:lineRule="auto"/>
        <w:ind w:firstLine="562"/>
        <w:jc w:val="left"/>
        <w:rPr>
          <w:rFonts w:ascii="仿宋" w:hAnsi="仿宋" w:eastAsia="仿宋" w:cs="仿宋"/>
          <w:b/>
          <w:kern w:val="0"/>
          <w:sz w:val="28"/>
          <w:szCs w:val="28"/>
        </w:rPr>
      </w:pPr>
      <w:r>
        <w:rPr>
          <w:rFonts w:hint="eastAsia" w:ascii="仿宋" w:hAnsi="仿宋" w:eastAsia="仿宋" w:cs="仿宋"/>
          <w:b/>
          <w:kern w:val="0"/>
          <w:sz w:val="28"/>
          <w:szCs w:val="28"/>
        </w:rPr>
        <w:t>二、</w:t>
      </w:r>
      <w:r>
        <w:rPr>
          <w:rFonts w:hint="eastAsia" w:ascii="仿宋" w:hAnsi="仿宋" w:eastAsia="仿宋" w:cs="仿宋"/>
          <w:bCs/>
          <w:kern w:val="0"/>
          <w:sz w:val="28"/>
          <w:szCs w:val="28"/>
        </w:rPr>
        <w:t>满足投标要求的技术方案</w:t>
      </w:r>
    </w:p>
    <w:p w14:paraId="2976A564">
      <w:pPr>
        <w:shd w:val="clear" w:color="auto" w:fill="FFFFFF"/>
        <w:spacing w:line="460" w:lineRule="exact"/>
        <w:rPr>
          <w:rFonts w:ascii="仿宋" w:hAnsi="仿宋" w:eastAsia="仿宋" w:cs="仿宋"/>
          <w:b/>
          <w:bCs/>
          <w:sz w:val="28"/>
          <w:szCs w:val="28"/>
        </w:rPr>
      </w:pPr>
    </w:p>
    <w:p w14:paraId="176EA34E">
      <w:pPr>
        <w:shd w:val="clear" w:color="auto" w:fill="FFFFFF"/>
        <w:spacing w:line="460" w:lineRule="exact"/>
        <w:rPr>
          <w:rFonts w:ascii="仿宋" w:hAnsi="仿宋" w:eastAsia="仿宋" w:cs="仿宋"/>
          <w:sz w:val="28"/>
          <w:szCs w:val="28"/>
        </w:rPr>
      </w:pPr>
    </w:p>
    <w:p w14:paraId="2A1AC4A9">
      <w:pPr>
        <w:jc w:val="center"/>
        <w:rPr>
          <w:rFonts w:ascii="宋体" w:hAnsi="宋体" w:cs="宋体"/>
          <w:b/>
          <w:sz w:val="28"/>
          <w:szCs w:val="28"/>
        </w:rPr>
      </w:pPr>
      <w:bookmarkStart w:id="86" w:name="_Toc269892091"/>
    </w:p>
    <w:p w14:paraId="3E95E8AF">
      <w:pPr>
        <w:jc w:val="center"/>
        <w:rPr>
          <w:rFonts w:ascii="宋体" w:hAnsi="宋体" w:cs="宋体"/>
          <w:b/>
          <w:sz w:val="28"/>
          <w:szCs w:val="28"/>
        </w:rPr>
      </w:pPr>
    </w:p>
    <w:p w14:paraId="1AA91442">
      <w:pPr>
        <w:jc w:val="center"/>
        <w:rPr>
          <w:rFonts w:ascii="宋体" w:hAnsi="宋体" w:cs="宋体"/>
          <w:b/>
          <w:sz w:val="28"/>
          <w:szCs w:val="28"/>
        </w:rPr>
      </w:pPr>
    </w:p>
    <w:p w14:paraId="7E8320D0">
      <w:pPr>
        <w:rPr>
          <w:rFonts w:hint="eastAsia" w:ascii="宋体" w:hAnsi="宋体" w:cs="宋体"/>
          <w:b/>
          <w:sz w:val="28"/>
          <w:szCs w:val="28"/>
        </w:rPr>
      </w:pPr>
      <w:r>
        <w:rPr>
          <w:rFonts w:hint="eastAsia" w:ascii="宋体" w:hAnsi="宋体" w:cs="宋体"/>
          <w:b/>
          <w:sz w:val="28"/>
          <w:szCs w:val="28"/>
        </w:rPr>
        <w:br w:type="page"/>
      </w:r>
    </w:p>
    <w:p w14:paraId="1C461D14">
      <w:pPr>
        <w:pStyle w:val="2"/>
        <w:shd w:val="clear" w:color="auto" w:fill="FFFFFF"/>
        <w:spacing w:line="460" w:lineRule="exact"/>
        <w:jc w:val="center"/>
        <w:rPr>
          <w:rFonts w:hint="eastAsia" w:ascii="仿宋" w:hAnsi="仿宋" w:eastAsia="仿宋" w:cs="仿宋"/>
          <w:sz w:val="28"/>
          <w:szCs w:val="28"/>
        </w:rPr>
      </w:pPr>
      <w:r>
        <w:rPr>
          <w:rFonts w:hint="eastAsia" w:ascii="仿宋" w:hAnsi="仿宋" w:eastAsia="仿宋" w:cs="仿宋"/>
          <w:sz w:val="28"/>
          <w:szCs w:val="28"/>
        </w:rPr>
        <w:t>七、培训计划及售后服务</w:t>
      </w:r>
      <w:bookmarkEnd w:id="86"/>
    </w:p>
    <w:p w14:paraId="17234B9B">
      <w:pPr>
        <w:widowControl/>
        <w:spacing w:line="360" w:lineRule="auto"/>
        <w:ind w:firstLine="562"/>
        <w:jc w:val="left"/>
        <w:rPr>
          <w:rFonts w:ascii="仿宋" w:hAnsi="仿宋" w:eastAsia="仿宋" w:cs="仿宋"/>
          <w:bCs/>
          <w:kern w:val="0"/>
          <w:sz w:val="28"/>
          <w:szCs w:val="28"/>
        </w:rPr>
      </w:pPr>
      <w:r>
        <w:rPr>
          <w:rFonts w:hint="eastAsia" w:ascii="仿宋" w:hAnsi="仿宋" w:eastAsia="仿宋" w:cs="仿宋"/>
          <w:bCs/>
          <w:kern w:val="0"/>
          <w:sz w:val="28"/>
          <w:szCs w:val="28"/>
        </w:rPr>
        <w:t>投标人必须提供但不限于提供以下内容：</w:t>
      </w:r>
    </w:p>
    <w:p w14:paraId="31EC06B8">
      <w:pPr>
        <w:widowControl/>
        <w:spacing w:line="360" w:lineRule="auto"/>
        <w:ind w:firstLine="562"/>
        <w:jc w:val="left"/>
        <w:rPr>
          <w:rFonts w:ascii="仿宋" w:hAnsi="仿宋" w:eastAsia="仿宋" w:cs="仿宋"/>
          <w:bCs/>
          <w:kern w:val="0"/>
          <w:sz w:val="28"/>
          <w:szCs w:val="28"/>
        </w:rPr>
      </w:pPr>
      <w:r>
        <w:rPr>
          <w:rFonts w:hint="eastAsia" w:ascii="仿宋" w:hAnsi="仿宋" w:eastAsia="仿宋" w:cs="仿宋"/>
          <w:bCs/>
          <w:kern w:val="0"/>
          <w:sz w:val="28"/>
          <w:szCs w:val="28"/>
        </w:rPr>
        <w:t>1、详细说明售后服务的内容、形式、含免费维修时间、解决质量或操作问题的响应时间、解决问题时间、维修单位名称、地点。</w:t>
      </w:r>
    </w:p>
    <w:p w14:paraId="7E7537C8">
      <w:pPr>
        <w:widowControl/>
        <w:spacing w:line="360" w:lineRule="auto"/>
        <w:ind w:firstLine="562"/>
        <w:jc w:val="left"/>
        <w:rPr>
          <w:rFonts w:ascii="仿宋" w:hAnsi="仿宋" w:eastAsia="仿宋" w:cs="仿宋"/>
          <w:bCs/>
          <w:kern w:val="0"/>
          <w:sz w:val="28"/>
          <w:szCs w:val="28"/>
        </w:rPr>
      </w:pPr>
      <w:r>
        <w:rPr>
          <w:rFonts w:hint="eastAsia" w:ascii="仿宋" w:hAnsi="仿宋" w:eastAsia="仿宋" w:cs="仿宋"/>
          <w:bCs/>
          <w:kern w:val="0"/>
          <w:sz w:val="28"/>
          <w:szCs w:val="28"/>
        </w:rPr>
        <w:t>2、技术培训、质量保证措施。</w:t>
      </w:r>
    </w:p>
    <w:p w14:paraId="2D656610">
      <w:pPr>
        <w:widowControl/>
        <w:spacing w:line="360" w:lineRule="auto"/>
        <w:ind w:firstLine="562"/>
        <w:jc w:val="left"/>
        <w:rPr>
          <w:rFonts w:ascii="仿宋" w:hAnsi="仿宋" w:eastAsia="仿宋" w:cs="仿宋"/>
          <w:bCs/>
          <w:kern w:val="0"/>
          <w:sz w:val="28"/>
          <w:szCs w:val="28"/>
        </w:rPr>
      </w:pPr>
      <w:r>
        <w:rPr>
          <w:rFonts w:hint="eastAsia" w:ascii="仿宋" w:hAnsi="仿宋" w:eastAsia="仿宋" w:cs="仿宋"/>
          <w:bCs/>
          <w:kern w:val="0"/>
          <w:sz w:val="28"/>
          <w:szCs w:val="28"/>
        </w:rPr>
        <w:t>3、质保期后的年服务费进行明确。</w:t>
      </w:r>
    </w:p>
    <w:p w14:paraId="1E5774B8">
      <w:pPr>
        <w:widowControl/>
        <w:spacing w:line="360" w:lineRule="auto"/>
        <w:ind w:firstLine="562"/>
        <w:jc w:val="left"/>
        <w:rPr>
          <w:rFonts w:ascii="仿宋" w:hAnsi="仿宋" w:eastAsia="仿宋" w:cs="仿宋"/>
          <w:bCs/>
          <w:kern w:val="0"/>
          <w:sz w:val="28"/>
          <w:szCs w:val="28"/>
        </w:rPr>
      </w:pPr>
      <w:r>
        <w:rPr>
          <w:rFonts w:hint="eastAsia" w:ascii="仿宋" w:hAnsi="仿宋" w:eastAsia="仿宋" w:cs="仿宋"/>
          <w:bCs/>
          <w:kern w:val="0"/>
          <w:sz w:val="28"/>
          <w:szCs w:val="28"/>
        </w:rPr>
        <w:t>4、该次项目所提供的其它免费物品或服务。</w:t>
      </w:r>
    </w:p>
    <w:p w14:paraId="5EAFC2FB">
      <w:pPr>
        <w:widowControl/>
        <w:spacing w:line="360" w:lineRule="auto"/>
        <w:ind w:firstLine="562"/>
        <w:jc w:val="left"/>
        <w:rPr>
          <w:rFonts w:ascii="仿宋" w:hAnsi="仿宋" w:eastAsia="仿宋" w:cs="仿宋"/>
          <w:bCs/>
          <w:kern w:val="0"/>
          <w:sz w:val="28"/>
          <w:szCs w:val="28"/>
        </w:rPr>
      </w:pPr>
      <w:r>
        <w:rPr>
          <w:rFonts w:hint="eastAsia" w:ascii="仿宋" w:hAnsi="仿宋" w:eastAsia="仿宋" w:cs="仿宋"/>
          <w:bCs/>
          <w:kern w:val="0"/>
          <w:sz w:val="28"/>
          <w:szCs w:val="28"/>
        </w:rPr>
        <w:t>5、详细说明人员培训、供货、配送、安装、调试等计划。</w:t>
      </w:r>
    </w:p>
    <w:p w14:paraId="3D2E4A88">
      <w:pPr>
        <w:widowControl/>
        <w:spacing w:line="360" w:lineRule="auto"/>
        <w:ind w:firstLine="562"/>
        <w:jc w:val="left"/>
        <w:rPr>
          <w:rFonts w:ascii="仿宋" w:hAnsi="仿宋" w:eastAsia="仿宋" w:cs="仿宋"/>
          <w:bCs/>
          <w:kern w:val="0"/>
          <w:sz w:val="28"/>
          <w:szCs w:val="28"/>
        </w:rPr>
      </w:pPr>
      <w:r>
        <w:rPr>
          <w:rFonts w:hint="eastAsia" w:ascii="仿宋" w:hAnsi="仿宋" w:eastAsia="仿宋" w:cs="仿宋"/>
          <w:bCs/>
          <w:kern w:val="0"/>
          <w:sz w:val="28"/>
          <w:szCs w:val="28"/>
        </w:rPr>
        <w:t>6、投标人认为有必要的其他承诺。</w:t>
      </w:r>
    </w:p>
    <w:p w14:paraId="3AD7B28F">
      <w:pPr>
        <w:tabs>
          <w:tab w:val="left" w:pos="840"/>
        </w:tabs>
        <w:autoSpaceDE w:val="0"/>
        <w:autoSpaceDN w:val="0"/>
        <w:adjustRightInd w:val="0"/>
        <w:spacing w:line="480" w:lineRule="auto"/>
        <w:rPr>
          <w:rFonts w:ascii="宋体" w:hAnsi="宋体"/>
        </w:rPr>
      </w:pPr>
    </w:p>
    <w:p w14:paraId="5350F1B2">
      <w:pPr>
        <w:shd w:val="clear" w:color="auto" w:fill="FFFFFF"/>
        <w:spacing w:line="460" w:lineRule="exact"/>
        <w:rPr>
          <w:rFonts w:ascii="仿宋" w:hAnsi="仿宋" w:eastAsia="仿宋" w:cs="仿宋"/>
          <w:sz w:val="28"/>
          <w:szCs w:val="28"/>
        </w:rPr>
      </w:pPr>
    </w:p>
    <w:p w14:paraId="14DE5426">
      <w:pPr>
        <w:shd w:val="clear" w:color="auto" w:fill="FFFFFF"/>
        <w:spacing w:line="460" w:lineRule="exact"/>
        <w:rPr>
          <w:rFonts w:ascii="仿宋" w:hAnsi="仿宋" w:eastAsia="仿宋" w:cs="仿宋"/>
          <w:sz w:val="28"/>
          <w:szCs w:val="28"/>
        </w:rPr>
      </w:pPr>
    </w:p>
    <w:p w14:paraId="3509915C">
      <w:pPr>
        <w:shd w:val="clear" w:color="auto" w:fill="FFFFFF"/>
        <w:spacing w:line="460" w:lineRule="exact"/>
        <w:rPr>
          <w:rFonts w:ascii="仿宋" w:hAnsi="仿宋" w:eastAsia="仿宋" w:cs="仿宋"/>
          <w:sz w:val="28"/>
          <w:szCs w:val="28"/>
        </w:rPr>
      </w:pPr>
    </w:p>
    <w:p w14:paraId="1A5FD505">
      <w:pPr>
        <w:shd w:val="clear" w:color="auto" w:fill="FFFFFF"/>
        <w:spacing w:line="460" w:lineRule="exact"/>
        <w:rPr>
          <w:rFonts w:ascii="仿宋" w:hAnsi="仿宋" w:eastAsia="仿宋" w:cs="仿宋"/>
          <w:sz w:val="28"/>
          <w:szCs w:val="28"/>
        </w:rPr>
      </w:pPr>
    </w:p>
    <w:p w14:paraId="25559AEA">
      <w:pPr>
        <w:shd w:val="clear" w:color="auto" w:fill="FFFFFF"/>
        <w:spacing w:line="460" w:lineRule="exact"/>
        <w:rPr>
          <w:rFonts w:ascii="仿宋" w:hAnsi="仿宋" w:eastAsia="仿宋" w:cs="仿宋"/>
          <w:sz w:val="28"/>
          <w:szCs w:val="28"/>
        </w:rPr>
      </w:pPr>
    </w:p>
    <w:p w14:paraId="7D38E3F9">
      <w:pPr>
        <w:shd w:val="clear" w:color="auto" w:fill="FFFFFF"/>
        <w:spacing w:line="460" w:lineRule="exact"/>
        <w:rPr>
          <w:rFonts w:ascii="仿宋" w:hAnsi="仿宋" w:eastAsia="仿宋" w:cs="仿宋"/>
          <w:sz w:val="28"/>
          <w:szCs w:val="28"/>
        </w:rPr>
      </w:pPr>
    </w:p>
    <w:p w14:paraId="6CD97A5A">
      <w:pPr>
        <w:shd w:val="clear" w:color="auto" w:fill="FFFFFF"/>
        <w:spacing w:line="460" w:lineRule="exact"/>
        <w:rPr>
          <w:rFonts w:ascii="仿宋" w:hAnsi="仿宋" w:eastAsia="仿宋" w:cs="仿宋"/>
          <w:sz w:val="28"/>
          <w:szCs w:val="28"/>
        </w:rPr>
      </w:pPr>
    </w:p>
    <w:p w14:paraId="4E112BA6">
      <w:pPr>
        <w:shd w:val="clear" w:color="auto" w:fill="FFFFFF"/>
        <w:spacing w:line="460" w:lineRule="exact"/>
        <w:rPr>
          <w:rFonts w:ascii="仿宋" w:hAnsi="仿宋" w:eastAsia="仿宋" w:cs="仿宋"/>
          <w:sz w:val="28"/>
          <w:szCs w:val="28"/>
        </w:rPr>
      </w:pPr>
    </w:p>
    <w:p w14:paraId="0BF638A2">
      <w:pPr>
        <w:shd w:val="clear" w:color="auto" w:fill="FFFFFF"/>
        <w:spacing w:line="460" w:lineRule="exact"/>
        <w:rPr>
          <w:rFonts w:ascii="仿宋" w:hAnsi="仿宋" w:eastAsia="仿宋" w:cs="仿宋"/>
          <w:sz w:val="28"/>
          <w:szCs w:val="28"/>
        </w:rPr>
      </w:pPr>
    </w:p>
    <w:p w14:paraId="5246FE42">
      <w:pPr>
        <w:shd w:val="clear" w:color="auto" w:fill="FFFFFF"/>
        <w:spacing w:line="460" w:lineRule="exact"/>
        <w:rPr>
          <w:rFonts w:ascii="仿宋" w:hAnsi="仿宋" w:eastAsia="仿宋" w:cs="仿宋"/>
          <w:sz w:val="28"/>
          <w:szCs w:val="28"/>
        </w:rPr>
      </w:pPr>
    </w:p>
    <w:p w14:paraId="64E25284">
      <w:pPr>
        <w:shd w:val="clear" w:color="auto" w:fill="FFFFFF"/>
        <w:spacing w:line="460" w:lineRule="exact"/>
        <w:rPr>
          <w:rFonts w:ascii="仿宋" w:hAnsi="仿宋" w:eastAsia="仿宋" w:cs="仿宋"/>
          <w:sz w:val="28"/>
          <w:szCs w:val="28"/>
        </w:rPr>
      </w:pPr>
    </w:p>
    <w:p w14:paraId="3F4C151C">
      <w:pPr>
        <w:shd w:val="clear" w:color="auto" w:fill="FFFFFF"/>
        <w:spacing w:line="460" w:lineRule="exact"/>
        <w:rPr>
          <w:rFonts w:ascii="仿宋" w:hAnsi="仿宋" w:eastAsia="仿宋" w:cs="仿宋"/>
          <w:sz w:val="28"/>
          <w:szCs w:val="28"/>
        </w:rPr>
      </w:pPr>
    </w:p>
    <w:p w14:paraId="06E19B8C">
      <w:pPr>
        <w:shd w:val="clear" w:color="auto" w:fill="FFFFFF"/>
        <w:spacing w:line="460" w:lineRule="exact"/>
        <w:rPr>
          <w:rFonts w:ascii="仿宋" w:hAnsi="仿宋" w:eastAsia="仿宋" w:cs="仿宋"/>
          <w:sz w:val="28"/>
          <w:szCs w:val="28"/>
        </w:rPr>
      </w:pPr>
    </w:p>
    <w:p w14:paraId="13FE646C">
      <w:pPr>
        <w:shd w:val="clear" w:color="auto" w:fill="FFFFFF"/>
        <w:spacing w:line="460" w:lineRule="exact"/>
        <w:rPr>
          <w:rFonts w:ascii="仿宋" w:hAnsi="仿宋" w:eastAsia="仿宋" w:cs="仿宋"/>
          <w:sz w:val="28"/>
          <w:szCs w:val="28"/>
        </w:rPr>
      </w:pPr>
    </w:p>
    <w:p w14:paraId="1B37534B">
      <w:pPr>
        <w:shd w:val="clear" w:color="auto" w:fill="FFFFFF"/>
        <w:spacing w:line="460" w:lineRule="exact"/>
        <w:rPr>
          <w:rFonts w:ascii="仿宋" w:hAnsi="仿宋" w:eastAsia="仿宋" w:cs="仿宋"/>
          <w:sz w:val="28"/>
          <w:szCs w:val="28"/>
        </w:rPr>
      </w:pPr>
    </w:p>
    <w:p w14:paraId="4BA37F16">
      <w:pPr>
        <w:shd w:val="clear" w:color="auto" w:fill="FFFFFF"/>
        <w:spacing w:line="460" w:lineRule="exact"/>
        <w:rPr>
          <w:rFonts w:ascii="仿宋" w:hAnsi="仿宋" w:eastAsia="仿宋" w:cs="仿宋"/>
          <w:sz w:val="28"/>
          <w:szCs w:val="28"/>
        </w:rPr>
      </w:pPr>
    </w:p>
    <w:p w14:paraId="63F9F8F9">
      <w:pPr>
        <w:shd w:val="clear" w:color="auto" w:fill="FFFFFF"/>
        <w:spacing w:line="460" w:lineRule="exact"/>
        <w:rPr>
          <w:rFonts w:ascii="仿宋" w:hAnsi="仿宋" w:eastAsia="仿宋" w:cs="仿宋"/>
          <w:b/>
          <w:spacing w:val="10"/>
          <w:kern w:val="0"/>
          <w:sz w:val="28"/>
          <w:szCs w:val="28"/>
        </w:rPr>
      </w:pPr>
    </w:p>
    <w:p w14:paraId="44F5A977">
      <w:pPr>
        <w:shd w:val="clear" w:color="auto" w:fill="FFFFFF"/>
        <w:spacing w:line="460" w:lineRule="exact"/>
        <w:rPr>
          <w:rFonts w:ascii="仿宋" w:hAnsi="仿宋" w:eastAsia="仿宋" w:cs="仿宋"/>
          <w:b/>
          <w:spacing w:val="10"/>
          <w:kern w:val="0"/>
          <w:sz w:val="28"/>
          <w:szCs w:val="28"/>
        </w:rPr>
      </w:pPr>
      <w:r>
        <w:rPr>
          <w:rFonts w:hint="eastAsia" w:ascii="仿宋" w:hAnsi="仿宋" w:eastAsia="仿宋" w:cs="仿宋"/>
          <w:b/>
          <w:spacing w:val="10"/>
          <w:kern w:val="0"/>
          <w:sz w:val="28"/>
          <w:szCs w:val="28"/>
        </w:rPr>
        <w:t>附件一</w:t>
      </w:r>
    </w:p>
    <w:p w14:paraId="0284D22F">
      <w:pPr>
        <w:widowControl/>
        <w:adjustRightInd w:val="0"/>
        <w:spacing w:line="360" w:lineRule="auto"/>
        <w:jc w:val="center"/>
        <w:rPr>
          <w:rFonts w:ascii="仿宋" w:hAnsi="仿宋" w:eastAsia="仿宋" w:cs="仿宋"/>
          <w:b/>
          <w:spacing w:val="10"/>
          <w:kern w:val="0"/>
          <w:sz w:val="28"/>
          <w:szCs w:val="28"/>
        </w:rPr>
      </w:pPr>
      <w:r>
        <w:rPr>
          <w:rFonts w:hint="eastAsia" w:ascii="仿宋" w:hAnsi="仿宋" w:eastAsia="仿宋" w:cs="仿宋"/>
          <w:b/>
          <w:spacing w:val="10"/>
          <w:kern w:val="0"/>
          <w:sz w:val="28"/>
          <w:szCs w:val="28"/>
        </w:rPr>
        <w:t>法定代表人身份证明书</w:t>
      </w:r>
    </w:p>
    <w:p w14:paraId="23CA38D3">
      <w:pPr>
        <w:autoSpaceDE w:val="0"/>
        <w:autoSpaceDN w:val="0"/>
        <w:adjustRightInd w:val="0"/>
        <w:spacing w:line="400" w:lineRule="exact"/>
        <w:ind w:firstLine="585"/>
        <w:jc w:val="center"/>
        <w:rPr>
          <w:rFonts w:ascii="仿宋" w:hAnsi="仿宋" w:eastAsia="仿宋" w:cs="仿宋"/>
          <w:b/>
          <w:spacing w:val="10"/>
          <w:kern w:val="0"/>
          <w:sz w:val="28"/>
          <w:szCs w:val="28"/>
        </w:rPr>
      </w:pPr>
    </w:p>
    <w:p w14:paraId="16834527">
      <w:pPr>
        <w:spacing w:line="360" w:lineRule="auto"/>
        <w:ind w:firstLine="600" w:firstLineChars="200"/>
        <w:rPr>
          <w:rFonts w:ascii="仿宋" w:hAnsi="仿宋" w:eastAsia="仿宋" w:cs="仿宋"/>
          <w:spacing w:val="10"/>
          <w:kern w:val="0"/>
          <w:sz w:val="28"/>
          <w:szCs w:val="28"/>
        </w:rPr>
      </w:pPr>
      <w:r>
        <w:rPr>
          <w:rFonts w:hint="eastAsia" w:ascii="仿宋" w:hAnsi="仿宋" w:eastAsia="仿宋" w:cs="仿宋"/>
          <w:spacing w:val="10"/>
          <w:kern w:val="0"/>
          <w:sz w:val="28"/>
          <w:szCs w:val="28"/>
          <w:u w:val="single"/>
        </w:rPr>
        <w:t>（法定代表人姓名）</w:t>
      </w:r>
      <w:r>
        <w:rPr>
          <w:rFonts w:hint="eastAsia" w:ascii="仿宋" w:hAnsi="仿宋" w:eastAsia="仿宋" w:cs="仿宋"/>
          <w:spacing w:val="10"/>
          <w:kern w:val="0"/>
          <w:sz w:val="28"/>
          <w:szCs w:val="28"/>
        </w:rPr>
        <w:t>在我单位任</w:t>
      </w:r>
      <w:r>
        <w:rPr>
          <w:rFonts w:hint="eastAsia" w:ascii="仿宋" w:hAnsi="仿宋" w:eastAsia="仿宋" w:cs="仿宋"/>
          <w:spacing w:val="10"/>
          <w:kern w:val="0"/>
          <w:sz w:val="28"/>
          <w:szCs w:val="28"/>
          <w:u w:val="single"/>
        </w:rPr>
        <w:t>（职务）</w:t>
      </w:r>
      <w:r>
        <w:rPr>
          <w:rFonts w:hint="eastAsia" w:ascii="仿宋" w:hAnsi="仿宋" w:eastAsia="仿宋" w:cs="仿宋"/>
          <w:spacing w:val="10"/>
          <w:kern w:val="0"/>
          <w:sz w:val="28"/>
          <w:szCs w:val="28"/>
        </w:rPr>
        <w:t>，是我单位的法定代表人，特此证明。</w:t>
      </w:r>
    </w:p>
    <w:p w14:paraId="28052934">
      <w:pPr>
        <w:autoSpaceDE w:val="0"/>
        <w:autoSpaceDN w:val="0"/>
        <w:adjustRightInd w:val="0"/>
        <w:spacing w:beforeLines="50" w:line="460" w:lineRule="exact"/>
        <w:ind w:left="5386" w:leftChars="2565"/>
        <w:jc w:val="left"/>
        <w:rPr>
          <w:rFonts w:ascii="仿宋" w:hAnsi="仿宋" w:eastAsia="仿宋" w:cs="仿宋"/>
          <w:spacing w:val="10"/>
          <w:kern w:val="0"/>
          <w:sz w:val="28"/>
          <w:szCs w:val="28"/>
        </w:rPr>
      </w:pPr>
      <w:r>
        <w:rPr>
          <w:rFonts w:hint="eastAsia" w:ascii="仿宋" w:hAnsi="仿宋" w:eastAsia="仿宋" w:cs="仿宋"/>
          <w:spacing w:val="10"/>
          <w:kern w:val="0"/>
          <w:sz w:val="28"/>
          <w:szCs w:val="28"/>
        </w:rPr>
        <w:t xml:space="preserve">  </w:t>
      </w:r>
    </w:p>
    <w:p w14:paraId="5EBD45DC">
      <w:pPr>
        <w:autoSpaceDE w:val="0"/>
        <w:autoSpaceDN w:val="0"/>
        <w:adjustRightInd w:val="0"/>
        <w:spacing w:beforeLines="50" w:line="460" w:lineRule="exact"/>
        <w:ind w:left="5386" w:leftChars="2565"/>
        <w:jc w:val="left"/>
        <w:rPr>
          <w:rFonts w:ascii="仿宋" w:hAnsi="仿宋" w:eastAsia="仿宋" w:cs="仿宋"/>
          <w:spacing w:val="10"/>
          <w:kern w:val="0"/>
          <w:sz w:val="28"/>
          <w:szCs w:val="28"/>
        </w:rPr>
      </w:pPr>
      <w:r>
        <w:rPr>
          <w:rFonts w:hint="eastAsia" w:ascii="仿宋" w:hAnsi="仿宋" w:eastAsia="仿宋" w:cs="仿宋"/>
          <w:spacing w:val="10"/>
          <w:kern w:val="0"/>
          <w:sz w:val="28"/>
          <w:szCs w:val="28"/>
        </w:rPr>
        <w:t>单位名称（公章）：</w:t>
      </w:r>
    </w:p>
    <w:p w14:paraId="36B1A283">
      <w:pPr>
        <w:autoSpaceDE w:val="0"/>
        <w:autoSpaceDN w:val="0"/>
        <w:adjustRightInd w:val="0"/>
        <w:spacing w:beforeLines="50" w:line="460" w:lineRule="exact"/>
        <w:ind w:left="5386" w:leftChars="2565"/>
        <w:jc w:val="left"/>
        <w:rPr>
          <w:rFonts w:ascii="仿宋" w:hAnsi="仿宋" w:eastAsia="仿宋" w:cs="仿宋"/>
          <w:kern w:val="0"/>
          <w:sz w:val="28"/>
          <w:szCs w:val="28"/>
        </w:rPr>
      </w:pPr>
      <w:r>
        <w:rPr>
          <w:rFonts w:hint="eastAsia" w:ascii="仿宋" w:hAnsi="仿宋" w:eastAsia="仿宋" w:cs="仿宋"/>
          <w:kern w:val="0"/>
          <w:sz w:val="28"/>
          <w:szCs w:val="28"/>
        </w:rPr>
        <w:t>地址：</w:t>
      </w:r>
    </w:p>
    <w:p w14:paraId="323B314E">
      <w:pPr>
        <w:autoSpaceDE w:val="0"/>
        <w:autoSpaceDN w:val="0"/>
        <w:adjustRightInd w:val="0"/>
        <w:spacing w:beforeLines="50" w:line="460" w:lineRule="exact"/>
        <w:ind w:left="5386" w:leftChars="2565"/>
        <w:jc w:val="left"/>
        <w:rPr>
          <w:rFonts w:ascii="仿宋" w:hAnsi="仿宋" w:eastAsia="仿宋" w:cs="仿宋"/>
          <w:kern w:val="0"/>
          <w:sz w:val="28"/>
          <w:szCs w:val="28"/>
        </w:rPr>
      </w:pPr>
      <w:r>
        <w:rPr>
          <w:rFonts w:hint="eastAsia" w:ascii="仿宋" w:hAnsi="仿宋" w:eastAsia="仿宋" w:cs="仿宋"/>
          <w:kern w:val="0"/>
          <w:sz w:val="28"/>
          <w:szCs w:val="28"/>
        </w:rPr>
        <w:t>日期：</w:t>
      </w:r>
    </w:p>
    <w:p w14:paraId="78E9699A">
      <w:pPr>
        <w:spacing w:line="360" w:lineRule="auto"/>
        <w:rPr>
          <w:rFonts w:ascii="仿宋" w:hAnsi="仿宋" w:eastAsia="仿宋" w:cs="仿宋"/>
          <w:spacing w:val="10"/>
          <w:kern w:val="0"/>
          <w:sz w:val="28"/>
          <w:szCs w:val="28"/>
        </w:rPr>
      </w:pPr>
    </w:p>
    <w:p w14:paraId="30C6D621">
      <w:pPr>
        <w:spacing w:line="360" w:lineRule="auto"/>
        <w:rPr>
          <w:rFonts w:ascii="仿宋" w:hAnsi="仿宋" w:eastAsia="仿宋" w:cs="仿宋"/>
          <w:spacing w:val="10"/>
          <w:kern w:val="0"/>
          <w:sz w:val="28"/>
          <w:szCs w:val="28"/>
        </w:rPr>
      </w:pPr>
      <w:r>
        <w:rPr>
          <w:rFonts w:hint="eastAsia" w:ascii="仿宋" w:hAnsi="仿宋" w:eastAsia="仿宋" w:cs="仿宋"/>
          <w:spacing w:val="10"/>
          <w:kern w:val="0"/>
          <w:sz w:val="28"/>
          <w:szCs w:val="28"/>
        </w:rPr>
        <w:t>附：法定代表人居民身份证复印件</w:t>
      </w:r>
    </w:p>
    <w:tbl>
      <w:tblPr>
        <w:tblStyle w:val="19"/>
        <w:tblW w:w="5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5"/>
      </w:tblGrid>
      <w:tr w14:paraId="0147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5815" w:type="dxa"/>
            <w:tcBorders>
              <w:bottom w:val="single" w:color="auto" w:sz="4" w:space="0"/>
            </w:tcBorders>
            <w:vAlign w:val="center"/>
          </w:tcPr>
          <w:p w14:paraId="12F64C8C">
            <w:pPr>
              <w:autoSpaceDE w:val="0"/>
              <w:autoSpaceDN w:val="0"/>
              <w:adjustRightInd w:val="0"/>
              <w:spacing w:line="460" w:lineRule="exact"/>
              <w:jc w:val="center"/>
              <w:rPr>
                <w:rFonts w:ascii="仿宋" w:hAnsi="仿宋" w:eastAsia="仿宋" w:cs="仿宋"/>
                <w:spacing w:val="10"/>
                <w:kern w:val="0"/>
                <w:sz w:val="28"/>
                <w:szCs w:val="28"/>
              </w:rPr>
            </w:pPr>
            <w:r>
              <w:rPr>
                <w:rFonts w:hint="eastAsia" w:ascii="仿宋" w:hAnsi="仿宋" w:eastAsia="仿宋" w:cs="仿宋"/>
                <w:spacing w:val="10"/>
                <w:kern w:val="0"/>
                <w:sz w:val="28"/>
                <w:szCs w:val="28"/>
              </w:rPr>
              <w:t>法定代表人居民身份证</w:t>
            </w:r>
            <w:r>
              <w:rPr>
                <w:rFonts w:hint="eastAsia" w:ascii="仿宋" w:hAnsi="仿宋" w:eastAsia="仿宋" w:cs="仿宋"/>
                <w:b/>
                <w:spacing w:val="10"/>
                <w:kern w:val="0"/>
                <w:sz w:val="28"/>
                <w:szCs w:val="28"/>
              </w:rPr>
              <w:t>正面</w:t>
            </w:r>
            <w:r>
              <w:rPr>
                <w:rFonts w:hint="eastAsia" w:ascii="仿宋" w:hAnsi="仿宋" w:eastAsia="仿宋" w:cs="仿宋"/>
                <w:spacing w:val="10"/>
                <w:kern w:val="0"/>
                <w:sz w:val="28"/>
                <w:szCs w:val="28"/>
              </w:rPr>
              <w:t>复印件</w:t>
            </w:r>
          </w:p>
        </w:tc>
      </w:tr>
      <w:tr w14:paraId="779A0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815" w:type="dxa"/>
            <w:tcBorders>
              <w:left w:val="nil"/>
              <w:right w:val="nil"/>
            </w:tcBorders>
            <w:vAlign w:val="center"/>
          </w:tcPr>
          <w:p w14:paraId="54ECA1AD">
            <w:pPr>
              <w:autoSpaceDE w:val="0"/>
              <w:autoSpaceDN w:val="0"/>
              <w:adjustRightInd w:val="0"/>
              <w:spacing w:line="460" w:lineRule="exact"/>
              <w:jc w:val="center"/>
              <w:rPr>
                <w:rFonts w:ascii="仿宋" w:hAnsi="仿宋" w:eastAsia="仿宋" w:cs="仿宋"/>
                <w:spacing w:val="10"/>
                <w:kern w:val="0"/>
                <w:sz w:val="28"/>
                <w:szCs w:val="28"/>
              </w:rPr>
            </w:pPr>
          </w:p>
        </w:tc>
      </w:tr>
      <w:tr w14:paraId="5724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3" w:hRule="atLeast"/>
          <w:jc w:val="center"/>
        </w:trPr>
        <w:tc>
          <w:tcPr>
            <w:tcW w:w="5815" w:type="dxa"/>
            <w:vAlign w:val="center"/>
          </w:tcPr>
          <w:p w14:paraId="34006A94">
            <w:pPr>
              <w:autoSpaceDE w:val="0"/>
              <w:autoSpaceDN w:val="0"/>
              <w:adjustRightInd w:val="0"/>
              <w:spacing w:line="460" w:lineRule="exact"/>
              <w:jc w:val="center"/>
              <w:rPr>
                <w:rFonts w:ascii="仿宋" w:hAnsi="仿宋" w:eastAsia="仿宋" w:cs="仿宋"/>
                <w:spacing w:val="10"/>
                <w:kern w:val="0"/>
                <w:sz w:val="28"/>
                <w:szCs w:val="28"/>
              </w:rPr>
            </w:pPr>
            <w:r>
              <w:rPr>
                <w:rFonts w:hint="eastAsia" w:ascii="仿宋" w:hAnsi="仿宋" w:eastAsia="仿宋" w:cs="仿宋"/>
                <w:spacing w:val="10"/>
                <w:kern w:val="0"/>
                <w:sz w:val="28"/>
                <w:szCs w:val="28"/>
              </w:rPr>
              <w:t>法定代表人居民身份证</w:t>
            </w:r>
            <w:r>
              <w:rPr>
                <w:rFonts w:hint="eastAsia" w:ascii="仿宋" w:hAnsi="仿宋" w:eastAsia="仿宋" w:cs="仿宋"/>
                <w:b/>
                <w:spacing w:val="10"/>
                <w:kern w:val="0"/>
                <w:sz w:val="28"/>
                <w:szCs w:val="28"/>
              </w:rPr>
              <w:t>反面</w:t>
            </w:r>
            <w:r>
              <w:rPr>
                <w:rFonts w:hint="eastAsia" w:ascii="仿宋" w:hAnsi="仿宋" w:eastAsia="仿宋" w:cs="仿宋"/>
                <w:spacing w:val="10"/>
                <w:kern w:val="0"/>
                <w:sz w:val="28"/>
                <w:szCs w:val="28"/>
              </w:rPr>
              <w:t>复印件</w:t>
            </w:r>
          </w:p>
        </w:tc>
      </w:tr>
    </w:tbl>
    <w:p w14:paraId="784C1B9B">
      <w:pPr>
        <w:widowControl/>
        <w:adjustRightInd w:val="0"/>
        <w:spacing w:line="360" w:lineRule="auto"/>
        <w:rPr>
          <w:rFonts w:ascii="仿宋" w:hAnsi="仿宋" w:eastAsia="仿宋" w:cs="仿宋"/>
          <w:b/>
          <w:spacing w:val="10"/>
          <w:kern w:val="0"/>
          <w:sz w:val="28"/>
          <w:szCs w:val="28"/>
        </w:rPr>
      </w:pPr>
    </w:p>
    <w:p w14:paraId="1B896D1A">
      <w:pPr>
        <w:widowControl/>
        <w:adjustRightInd w:val="0"/>
        <w:spacing w:line="360" w:lineRule="auto"/>
        <w:rPr>
          <w:rFonts w:ascii="仿宋" w:hAnsi="仿宋" w:eastAsia="仿宋" w:cs="仿宋"/>
          <w:b/>
          <w:bCs/>
          <w:sz w:val="28"/>
          <w:szCs w:val="28"/>
        </w:rPr>
      </w:pPr>
      <w:r>
        <w:rPr>
          <w:rFonts w:hint="eastAsia" w:ascii="仿宋" w:hAnsi="仿宋" w:eastAsia="仿宋" w:cs="仿宋"/>
          <w:b/>
          <w:spacing w:val="10"/>
          <w:kern w:val="0"/>
          <w:sz w:val="28"/>
          <w:szCs w:val="28"/>
        </w:rPr>
        <w:t>附件二</w:t>
      </w:r>
    </w:p>
    <w:p w14:paraId="7F05CF74">
      <w:pPr>
        <w:widowControl/>
        <w:spacing w:line="360" w:lineRule="auto"/>
        <w:jc w:val="center"/>
        <w:rPr>
          <w:rFonts w:ascii="仿宋" w:hAnsi="仿宋" w:eastAsia="仿宋" w:cs="仿宋"/>
          <w:b/>
          <w:bCs/>
          <w:sz w:val="28"/>
          <w:szCs w:val="28"/>
        </w:rPr>
      </w:pPr>
      <w:r>
        <w:rPr>
          <w:rFonts w:hint="eastAsia" w:ascii="仿宋" w:hAnsi="仿宋" w:eastAsia="仿宋" w:cs="仿宋"/>
          <w:b/>
          <w:bCs/>
          <w:sz w:val="28"/>
          <w:szCs w:val="28"/>
        </w:rPr>
        <w:t>授权委托书</w:t>
      </w:r>
    </w:p>
    <w:p w14:paraId="35D9534C">
      <w:pPr>
        <w:widowControl/>
        <w:adjustRightInd w:val="0"/>
        <w:spacing w:line="460" w:lineRule="exact"/>
        <w:ind w:firstLine="600" w:firstLineChars="200"/>
        <w:jc w:val="left"/>
        <w:rPr>
          <w:rFonts w:ascii="仿宋" w:hAnsi="仿宋" w:eastAsia="仿宋" w:cs="仿宋"/>
          <w:kern w:val="0"/>
          <w:sz w:val="28"/>
          <w:szCs w:val="28"/>
        </w:rPr>
      </w:pPr>
      <w:r>
        <w:rPr>
          <w:rFonts w:hint="eastAsia" w:ascii="仿宋" w:hAnsi="仿宋" w:eastAsia="仿宋" w:cs="仿宋"/>
          <w:spacing w:val="10"/>
          <w:kern w:val="0"/>
          <w:sz w:val="28"/>
          <w:szCs w:val="28"/>
        </w:rPr>
        <w:t>本授权书声明：注册于</w:t>
      </w:r>
      <w:r>
        <w:rPr>
          <w:rFonts w:hint="eastAsia" w:ascii="仿宋" w:hAnsi="仿宋" w:eastAsia="仿宋" w:cs="仿宋"/>
          <w:spacing w:val="10"/>
          <w:kern w:val="0"/>
          <w:sz w:val="28"/>
          <w:szCs w:val="28"/>
          <w:u w:val="single"/>
        </w:rPr>
        <w:t>（注册地址）</w:t>
      </w:r>
      <w:r>
        <w:rPr>
          <w:rFonts w:hint="eastAsia" w:ascii="仿宋" w:hAnsi="仿宋" w:eastAsia="仿宋" w:cs="仿宋"/>
          <w:spacing w:val="10"/>
          <w:kern w:val="0"/>
          <w:sz w:val="28"/>
          <w:szCs w:val="28"/>
        </w:rPr>
        <w:t>的公司的在下面签字的</w:t>
      </w:r>
      <w:r>
        <w:rPr>
          <w:rFonts w:hint="eastAsia" w:ascii="仿宋" w:hAnsi="仿宋" w:eastAsia="仿宋" w:cs="仿宋"/>
          <w:spacing w:val="10"/>
          <w:kern w:val="0"/>
          <w:sz w:val="28"/>
          <w:szCs w:val="28"/>
          <w:u w:val="single"/>
        </w:rPr>
        <w:t>（法定代表人姓名、职务）</w:t>
      </w:r>
      <w:r>
        <w:rPr>
          <w:rFonts w:hint="eastAsia" w:ascii="仿宋" w:hAnsi="仿宋" w:eastAsia="仿宋" w:cs="仿宋"/>
          <w:spacing w:val="10"/>
          <w:kern w:val="0"/>
          <w:sz w:val="28"/>
          <w:szCs w:val="28"/>
        </w:rPr>
        <w:t>代表本公司授权在下面签字的</w:t>
      </w:r>
      <w:r>
        <w:rPr>
          <w:rFonts w:hint="eastAsia" w:ascii="仿宋" w:hAnsi="仿宋" w:eastAsia="仿宋" w:cs="仿宋"/>
          <w:spacing w:val="10"/>
          <w:kern w:val="0"/>
          <w:sz w:val="28"/>
          <w:szCs w:val="28"/>
          <w:u w:val="single"/>
        </w:rPr>
        <w:t>（被授权人的姓名、职务）</w:t>
      </w:r>
      <w:r>
        <w:rPr>
          <w:rFonts w:hint="eastAsia" w:ascii="仿宋" w:hAnsi="仿宋" w:eastAsia="仿宋" w:cs="仿宋"/>
          <w:spacing w:val="10"/>
          <w:kern w:val="0"/>
          <w:sz w:val="28"/>
          <w:szCs w:val="28"/>
        </w:rPr>
        <w:t>为本公司的合法代理人，负责参加本项目的采购招标活动及合同的协商、签订、履行等事项，被授权人没有转委托权，我单位对该代理行为承担法律责任。</w:t>
      </w:r>
    </w:p>
    <w:p w14:paraId="1BADF1E8">
      <w:pPr>
        <w:widowControl/>
        <w:adjustRightInd w:val="0"/>
        <w:spacing w:line="460" w:lineRule="exact"/>
        <w:ind w:firstLine="600" w:firstLineChars="200"/>
        <w:jc w:val="left"/>
        <w:rPr>
          <w:rFonts w:ascii="仿宋" w:hAnsi="仿宋" w:eastAsia="仿宋" w:cs="仿宋"/>
          <w:kern w:val="0"/>
          <w:sz w:val="28"/>
          <w:szCs w:val="28"/>
        </w:rPr>
      </w:pPr>
      <w:r>
        <w:rPr>
          <w:rFonts w:hint="eastAsia" w:ascii="仿宋" w:hAnsi="仿宋" w:eastAsia="仿宋" w:cs="仿宋"/>
          <w:spacing w:val="10"/>
          <w:kern w:val="0"/>
          <w:sz w:val="28"/>
          <w:szCs w:val="28"/>
        </w:rPr>
        <w:t>本授权书于年月日签字生效，特此声明。</w:t>
      </w:r>
    </w:p>
    <w:p w14:paraId="486C5CE5">
      <w:pPr>
        <w:widowControl/>
        <w:adjustRightInd w:val="0"/>
        <w:spacing w:line="400" w:lineRule="exact"/>
        <w:jc w:val="left"/>
        <w:rPr>
          <w:rFonts w:ascii="仿宋" w:hAnsi="仿宋" w:eastAsia="仿宋" w:cs="仿宋"/>
          <w:spacing w:val="10"/>
          <w:kern w:val="0"/>
          <w:sz w:val="28"/>
          <w:szCs w:val="28"/>
        </w:rPr>
      </w:pPr>
      <w:r>
        <w:rPr>
          <w:rFonts w:hint="eastAsia" w:ascii="仿宋" w:hAnsi="仿宋" w:eastAsia="仿宋" w:cs="仿宋"/>
          <w:spacing w:val="10"/>
          <w:kern w:val="0"/>
          <w:sz w:val="28"/>
          <w:szCs w:val="28"/>
        </w:rPr>
        <w:t>委托人（单位公章）：</w:t>
      </w:r>
    </w:p>
    <w:p w14:paraId="15F5628B">
      <w:pPr>
        <w:widowControl/>
        <w:adjustRightInd w:val="0"/>
        <w:spacing w:line="400" w:lineRule="exact"/>
        <w:jc w:val="left"/>
        <w:rPr>
          <w:rFonts w:ascii="仿宋" w:hAnsi="仿宋" w:eastAsia="仿宋" w:cs="仿宋"/>
          <w:kern w:val="0"/>
          <w:sz w:val="28"/>
          <w:szCs w:val="28"/>
        </w:rPr>
      </w:pPr>
      <w:r>
        <w:rPr>
          <w:rFonts w:hint="eastAsia" w:ascii="仿宋" w:hAnsi="仿宋" w:eastAsia="仿宋" w:cs="仿宋"/>
          <w:spacing w:val="10"/>
          <w:kern w:val="0"/>
          <w:sz w:val="28"/>
          <w:szCs w:val="28"/>
        </w:rPr>
        <w:t>法定代表人（</w:t>
      </w:r>
      <w:r>
        <w:rPr>
          <w:rFonts w:hint="eastAsia" w:ascii="仿宋" w:hAnsi="仿宋" w:eastAsia="仿宋" w:cs="仿宋"/>
          <w:sz w:val="28"/>
          <w:szCs w:val="28"/>
        </w:rPr>
        <w:t>签字或盖章</w:t>
      </w:r>
      <w:r>
        <w:rPr>
          <w:rFonts w:hint="eastAsia" w:ascii="仿宋" w:hAnsi="仿宋" w:eastAsia="仿宋" w:cs="仿宋"/>
          <w:spacing w:val="10"/>
          <w:kern w:val="0"/>
          <w:sz w:val="28"/>
          <w:szCs w:val="28"/>
        </w:rPr>
        <w:t>）：         代理人（被授权人）签字：</w:t>
      </w:r>
    </w:p>
    <w:p w14:paraId="6249EE11">
      <w:pPr>
        <w:widowControl/>
        <w:adjustRightInd w:val="0"/>
        <w:spacing w:line="400" w:lineRule="exact"/>
        <w:jc w:val="left"/>
        <w:rPr>
          <w:rFonts w:ascii="仿宋" w:hAnsi="仿宋" w:eastAsia="仿宋" w:cs="仿宋"/>
          <w:kern w:val="0"/>
          <w:sz w:val="28"/>
          <w:szCs w:val="28"/>
        </w:rPr>
      </w:pPr>
      <w:r>
        <w:rPr>
          <w:rFonts w:hint="eastAsia" w:ascii="仿宋" w:hAnsi="仿宋" w:eastAsia="仿宋" w:cs="仿宋"/>
          <w:spacing w:val="10"/>
          <w:kern w:val="0"/>
          <w:sz w:val="28"/>
          <w:szCs w:val="28"/>
        </w:rPr>
        <w:t>法定代表人联系电话：              代理人联系电话：</w:t>
      </w:r>
    </w:p>
    <w:p w14:paraId="6BB942C7">
      <w:pPr>
        <w:spacing w:line="360" w:lineRule="auto"/>
        <w:rPr>
          <w:rFonts w:ascii="仿宋" w:hAnsi="仿宋" w:eastAsia="仿宋" w:cs="仿宋"/>
          <w:kern w:val="0"/>
          <w:sz w:val="28"/>
          <w:szCs w:val="28"/>
        </w:rPr>
      </w:pPr>
      <w:r>
        <w:rPr>
          <w:rFonts w:hint="eastAsia" w:ascii="仿宋" w:hAnsi="仿宋" w:eastAsia="仿宋" w:cs="仿宋"/>
          <w:kern w:val="0"/>
          <w:sz w:val="28"/>
          <w:szCs w:val="28"/>
        </w:rPr>
        <w:t>日期：   年   月   日</w:t>
      </w:r>
    </w:p>
    <w:p w14:paraId="178CF933">
      <w:pPr>
        <w:spacing w:line="360" w:lineRule="auto"/>
        <w:rPr>
          <w:rFonts w:ascii="仿宋" w:hAnsi="仿宋" w:eastAsia="仿宋" w:cs="仿宋"/>
          <w:spacing w:val="10"/>
          <w:kern w:val="0"/>
          <w:sz w:val="28"/>
          <w:szCs w:val="28"/>
        </w:rPr>
      </w:pPr>
      <w:r>
        <w:rPr>
          <w:rFonts w:hint="eastAsia" w:ascii="仿宋" w:hAnsi="仿宋" w:eastAsia="仿宋" w:cs="仿宋"/>
          <w:spacing w:val="10"/>
          <w:kern w:val="0"/>
          <w:sz w:val="28"/>
          <w:szCs w:val="28"/>
        </w:rPr>
        <w:t>附：代理人居民身份证复印件</w:t>
      </w:r>
    </w:p>
    <w:tbl>
      <w:tblPr>
        <w:tblStyle w:val="19"/>
        <w:tblW w:w="5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5"/>
      </w:tblGrid>
      <w:tr w14:paraId="508F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jc w:val="center"/>
        </w:trPr>
        <w:tc>
          <w:tcPr>
            <w:tcW w:w="5815" w:type="dxa"/>
            <w:tcBorders>
              <w:bottom w:val="single" w:color="auto" w:sz="4" w:space="0"/>
            </w:tcBorders>
            <w:vAlign w:val="center"/>
          </w:tcPr>
          <w:p w14:paraId="4C0E5115">
            <w:pPr>
              <w:autoSpaceDE w:val="0"/>
              <w:autoSpaceDN w:val="0"/>
              <w:adjustRightInd w:val="0"/>
              <w:spacing w:line="460" w:lineRule="exact"/>
              <w:jc w:val="center"/>
              <w:rPr>
                <w:rFonts w:ascii="仿宋" w:hAnsi="仿宋" w:eastAsia="仿宋" w:cs="仿宋"/>
                <w:spacing w:val="10"/>
                <w:kern w:val="0"/>
                <w:sz w:val="28"/>
                <w:szCs w:val="28"/>
              </w:rPr>
            </w:pPr>
            <w:r>
              <w:rPr>
                <w:rFonts w:hint="eastAsia" w:ascii="仿宋" w:hAnsi="仿宋" w:eastAsia="仿宋" w:cs="仿宋"/>
                <w:spacing w:val="10"/>
                <w:kern w:val="0"/>
                <w:sz w:val="28"/>
                <w:szCs w:val="28"/>
              </w:rPr>
              <w:t>代理人居民身份证</w:t>
            </w:r>
            <w:r>
              <w:rPr>
                <w:rFonts w:hint="eastAsia" w:ascii="仿宋" w:hAnsi="仿宋" w:eastAsia="仿宋" w:cs="仿宋"/>
                <w:b/>
                <w:spacing w:val="10"/>
                <w:kern w:val="0"/>
                <w:sz w:val="28"/>
                <w:szCs w:val="28"/>
              </w:rPr>
              <w:t>正面</w:t>
            </w:r>
            <w:r>
              <w:rPr>
                <w:rFonts w:hint="eastAsia" w:ascii="仿宋" w:hAnsi="仿宋" w:eastAsia="仿宋" w:cs="仿宋"/>
                <w:spacing w:val="10"/>
                <w:kern w:val="0"/>
                <w:sz w:val="28"/>
                <w:szCs w:val="28"/>
              </w:rPr>
              <w:t>复印件</w:t>
            </w:r>
          </w:p>
        </w:tc>
      </w:tr>
      <w:tr w14:paraId="412E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815" w:type="dxa"/>
            <w:tcBorders>
              <w:left w:val="nil"/>
              <w:right w:val="nil"/>
            </w:tcBorders>
            <w:vAlign w:val="center"/>
          </w:tcPr>
          <w:p w14:paraId="1B08362B">
            <w:pPr>
              <w:autoSpaceDE w:val="0"/>
              <w:autoSpaceDN w:val="0"/>
              <w:adjustRightInd w:val="0"/>
              <w:spacing w:line="460" w:lineRule="exact"/>
              <w:jc w:val="center"/>
              <w:rPr>
                <w:rFonts w:ascii="仿宋" w:hAnsi="仿宋" w:eastAsia="仿宋" w:cs="仿宋"/>
                <w:spacing w:val="10"/>
                <w:kern w:val="0"/>
                <w:sz w:val="28"/>
                <w:szCs w:val="28"/>
              </w:rPr>
            </w:pPr>
          </w:p>
        </w:tc>
      </w:tr>
      <w:tr w14:paraId="1B40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jc w:val="center"/>
        </w:trPr>
        <w:tc>
          <w:tcPr>
            <w:tcW w:w="5815" w:type="dxa"/>
            <w:vAlign w:val="center"/>
          </w:tcPr>
          <w:p w14:paraId="01D0D5D0">
            <w:pPr>
              <w:autoSpaceDE w:val="0"/>
              <w:autoSpaceDN w:val="0"/>
              <w:adjustRightInd w:val="0"/>
              <w:spacing w:line="460" w:lineRule="exact"/>
              <w:jc w:val="center"/>
              <w:rPr>
                <w:rFonts w:ascii="仿宋" w:hAnsi="仿宋" w:eastAsia="仿宋" w:cs="仿宋"/>
                <w:spacing w:val="10"/>
                <w:kern w:val="0"/>
                <w:sz w:val="28"/>
                <w:szCs w:val="28"/>
              </w:rPr>
            </w:pPr>
            <w:r>
              <w:rPr>
                <w:rFonts w:hint="eastAsia" w:ascii="仿宋" w:hAnsi="仿宋" w:eastAsia="仿宋" w:cs="仿宋"/>
                <w:spacing w:val="10"/>
                <w:kern w:val="0"/>
                <w:sz w:val="28"/>
                <w:szCs w:val="28"/>
              </w:rPr>
              <w:t>代理人居民身份证</w:t>
            </w:r>
            <w:r>
              <w:rPr>
                <w:rFonts w:hint="eastAsia" w:ascii="仿宋" w:hAnsi="仿宋" w:eastAsia="仿宋" w:cs="仿宋"/>
                <w:b/>
                <w:spacing w:val="10"/>
                <w:kern w:val="0"/>
                <w:sz w:val="28"/>
                <w:szCs w:val="28"/>
              </w:rPr>
              <w:t>反面</w:t>
            </w:r>
            <w:r>
              <w:rPr>
                <w:rFonts w:hint="eastAsia" w:ascii="仿宋" w:hAnsi="仿宋" w:eastAsia="仿宋" w:cs="仿宋"/>
                <w:spacing w:val="10"/>
                <w:kern w:val="0"/>
                <w:sz w:val="28"/>
                <w:szCs w:val="28"/>
              </w:rPr>
              <w:t>复印件</w:t>
            </w:r>
          </w:p>
        </w:tc>
      </w:tr>
    </w:tbl>
    <w:p w14:paraId="1172521A">
      <w:pPr>
        <w:widowControl/>
        <w:spacing w:line="360" w:lineRule="auto"/>
        <w:ind w:right="980"/>
        <w:jc w:val="left"/>
        <w:rPr>
          <w:rFonts w:ascii="仿宋" w:hAnsi="仿宋" w:eastAsia="仿宋" w:cs="仿宋"/>
          <w:sz w:val="28"/>
          <w:szCs w:val="28"/>
        </w:rPr>
      </w:pPr>
      <w:r>
        <w:rPr>
          <w:rFonts w:hint="eastAsia" w:ascii="仿宋" w:hAnsi="仿宋" w:eastAsia="仿宋" w:cs="仿宋"/>
          <w:sz w:val="28"/>
          <w:szCs w:val="28"/>
        </w:rPr>
        <w:t> </w:t>
      </w:r>
    </w:p>
    <w:p w14:paraId="3067B4E3">
      <w:pPr>
        <w:widowControl/>
        <w:spacing w:line="360" w:lineRule="auto"/>
        <w:ind w:right="980"/>
        <w:jc w:val="left"/>
        <w:rPr>
          <w:rFonts w:ascii="仿宋" w:hAnsi="仿宋" w:eastAsia="仿宋" w:cs="仿宋"/>
          <w:sz w:val="28"/>
          <w:szCs w:val="28"/>
        </w:rPr>
      </w:pPr>
      <w:r>
        <w:rPr>
          <w:rFonts w:hint="eastAsia" w:ascii="仿宋" w:hAnsi="仿宋" w:eastAsia="仿宋" w:cs="仿宋"/>
          <w:sz w:val="28"/>
          <w:szCs w:val="28"/>
        </w:rPr>
        <w:br w:type="page"/>
      </w:r>
    </w:p>
    <w:p w14:paraId="3168B160">
      <w:pPr>
        <w:widowControl/>
        <w:spacing w:line="360" w:lineRule="auto"/>
        <w:ind w:right="980"/>
        <w:jc w:val="left"/>
        <w:rPr>
          <w:rFonts w:ascii="仿宋" w:hAnsi="仿宋" w:eastAsia="仿宋" w:cs="仿宋"/>
          <w:b/>
          <w:kern w:val="0"/>
          <w:sz w:val="28"/>
          <w:szCs w:val="28"/>
        </w:rPr>
      </w:pPr>
      <w:r>
        <w:rPr>
          <w:rFonts w:hint="eastAsia" w:ascii="仿宋" w:hAnsi="仿宋" w:eastAsia="仿宋" w:cs="仿宋"/>
          <w:b/>
          <w:spacing w:val="10"/>
          <w:kern w:val="0"/>
          <w:sz w:val="28"/>
          <w:szCs w:val="28"/>
        </w:rPr>
        <w:t>附件三</w:t>
      </w:r>
    </w:p>
    <w:p w14:paraId="57923BDA">
      <w:pPr>
        <w:widowControl/>
        <w:adjustRightInd w:val="0"/>
        <w:spacing w:line="360" w:lineRule="auto"/>
        <w:ind w:firstLine="600"/>
        <w:jc w:val="center"/>
        <w:rPr>
          <w:rFonts w:ascii="仿宋" w:hAnsi="仿宋" w:eastAsia="仿宋" w:cs="仿宋"/>
          <w:b/>
          <w:spacing w:val="10"/>
          <w:kern w:val="0"/>
          <w:sz w:val="28"/>
          <w:szCs w:val="28"/>
        </w:rPr>
      </w:pPr>
      <w:r>
        <w:rPr>
          <w:rFonts w:hint="eastAsia" w:ascii="仿宋" w:hAnsi="仿宋" w:eastAsia="仿宋" w:cs="仿宋"/>
          <w:b/>
          <w:spacing w:val="10"/>
          <w:kern w:val="0"/>
          <w:sz w:val="28"/>
          <w:szCs w:val="28"/>
        </w:rPr>
        <w:t>无重大违法记录的声明</w:t>
      </w:r>
    </w:p>
    <w:p w14:paraId="4C9CEB69">
      <w:pPr>
        <w:widowControl/>
        <w:adjustRightInd w:val="0"/>
        <w:spacing w:line="360" w:lineRule="auto"/>
        <w:ind w:firstLine="600"/>
        <w:jc w:val="center"/>
        <w:rPr>
          <w:rFonts w:ascii="仿宋" w:hAnsi="仿宋" w:eastAsia="仿宋" w:cs="仿宋"/>
          <w:b/>
          <w:spacing w:val="10"/>
          <w:kern w:val="0"/>
          <w:sz w:val="28"/>
          <w:szCs w:val="28"/>
        </w:rPr>
      </w:pPr>
    </w:p>
    <w:p w14:paraId="241E6A98">
      <w:pPr>
        <w:widowControl/>
        <w:adjustRightInd w:val="0"/>
        <w:spacing w:line="520" w:lineRule="exact"/>
        <w:jc w:val="left"/>
        <w:rPr>
          <w:rFonts w:ascii="仿宋" w:hAnsi="仿宋" w:eastAsia="仿宋" w:cs="仿宋"/>
          <w:b/>
          <w:spacing w:val="10"/>
          <w:kern w:val="0"/>
          <w:sz w:val="28"/>
          <w:szCs w:val="28"/>
        </w:rPr>
      </w:pPr>
      <w:r>
        <w:rPr>
          <w:rFonts w:hint="eastAsia" w:ascii="仿宋" w:hAnsi="仿宋" w:eastAsia="仿宋" w:cs="仿宋"/>
          <w:b/>
          <w:spacing w:val="10"/>
          <w:kern w:val="0"/>
          <w:sz w:val="28"/>
          <w:szCs w:val="28"/>
          <w:u w:val="single"/>
        </w:rPr>
        <w:t>河南省直第三人民医院</w:t>
      </w:r>
      <w:r>
        <w:rPr>
          <w:rFonts w:hint="eastAsia" w:ascii="仿宋" w:hAnsi="仿宋" w:eastAsia="仿宋" w:cs="仿宋"/>
          <w:b/>
          <w:spacing w:val="10"/>
          <w:kern w:val="0"/>
          <w:sz w:val="28"/>
          <w:szCs w:val="28"/>
        </w:rPr>
        <w:t>：</w:t>
      </w:r>
    </w:p>
    <w:p w14:paraId="29F9B593">
      <w:pPr>
        <w:widowControl/>
        <w:adjustRightInd w:val="0"/>
        <w:spacing w:line="520" w:lineRule="exact"/>
        <w:ind w:firstLine="600" w:firstLineChars="200"/>
        <w:jc w:val="left"/>
        <w:rPr>
          <w:rFonts w:ascii="仿宋" w:hAnsi="仿宋" w:eastAsia="仿宋" w:cs="仿宋"/>
          <w:spacing w:val="10"/>
          <w:kern w:val="0"/>
          <w:sz w:val="28"/>
          <w:szCs w:val="28"/>
        </w:rPr>
      </w:pPr>
      <w:r>
        <w:rPr>
          <w:rFonts w:hint="eastAsia" w:ascii="仿宋" w:hAnsi="仿宋" w:eastAsia="仿宋" w:cs="仿宋"/>
          <w:spacing w:val="10"/>
          <w:kern w:val="0"/>
          <w:sz w:val="28"/>
          <w:szCs w:val="28"/>
        </w:rPr>
        <w:t>我方（供应商如有分支机构的，包括分支机构）至本项目提交首次</w:t>
      </w:r>
      <w:r>
        <w:rPr>
          <w:rFonts w:hint="eastAsia" w:ascii="仿宋" w:hAnsi="仿宋" w:eastAsia="仿宋" w:cs="仿宋"/>
          <w:spacing w:val="10"/>
          <w:kern w:val="0"/>
          <w:sz w:val="28"/>
          <w:szCs w:val="28"/>
          <w:lang w:eastAsia="zh-CN"/>
        </w:rPr>
        <w:t>投标</w:t>
      </w:r>
      <w:r>
        <w:rPr>
          <w:rFonts w:hint="eastAsia" w:ascii="仿宋" w:hAnsi="仿宋" w:eastAsia="仿宋" w:cs="仿宋"/>
          <w:spacing w:val="10"/>
          <w:kern w:val="0"/>
          <w:sz w:val="28"/>
          <w:szCs w:val="28"/>
        </w:rPr>
        <w:t>文件截止时间止近三年内，不存在被列入失信被执行人、重大税收违法案件当事人名单、政府采购严重违法失信行为记录名单，以及因违法经营受到刑事处罚或者责令停产停业、吊销许可证或者执照、较大数额罚款等行政处罚，也未因违法经营被禁止在一定期限内参加政府采购活动等其他政府采购严重违法失信行为记录名单及其他不符合《中华人民共和国政府采购法》第二十二条规定条件情形。</w:t>
      </w:r>
    </w:p>
    <w:p w14:paraId="44CB1901">
      <w:pPr>
        <w:widowControl/>
        <w:adjustRightInd w:val="0"/>
        <w:spacing w:line="520" w:lineRule="exact"/>
        <w:ind w:firstLine="600" w:firstLineChars="200"/>
        <w:jc w:val="left"/>
        <w:rPr>
          <w:rFonts w:ascii="仿宋" w:hAnsi="仿宋" w:eastAsia="仿宋" w:cs="仿宋"/>
          <w:spacing w:val="10"/>
          <w:kern w:val="0"/>
          <w:sz w:val="28"/>
          <w:szCs w:val="28"/>
        </w:rPr>
      </w:pPr>
    </w:p>
    <w:p w14:paraId="35862F94">
      <w:pPr>
        <w:widowControl/>
        <w:adjustRightInd w:val="0"/>
        <w:spacing w:line="520" w:lineRule="exact"/>
        <w:ind w:firstLine="600" w:firstLineChars="200"/>
        <w:jc w:val="left"/>
        <w:rPr>
          <w:rFonts w:ascii="仿宋" w:hAnsi="仿宋" w:eastAsia="仿宋" w:cs="仿宋"/>
          <w:spacing w:val="10"/>
          <w:kern w:val="0"/>
          <w:sz w:val="28"/>
          <w:szCs w:val="28"/>
        </w:rPr>
      </w:pPr>
      <w:r>
        <w:rPr>
          <w:rFonts w:hint="eastAsia" w:ascii="仿宋" w:hAnsi="仿宋" w:eastAsia="仿宋" w:cs="仿宋"/>
          <w:spacing w:val="10"/>
          <w:kern w:val="0"/>
          <w:sz w:val="28"/>
          <w:szCs w:val="28"/>
        </w:rPr>
        <w:t>特此声明：如有上述情形的，我方将承担相应法律责任。</w:t>
      </w:r>
    </w:p>
    <w:p w14:paraId="16CC4755">
      <w:pPr>
        <w:widowControl/>
        <w:adjustRightInd w:val="0"/>
        <w:spacing w:line="520" w:lineRule="exact"/>
        <w:ind w:firstLine="600" w:firstLineChars="200"/>
        <w:jc w:val="left"/>
        <w:rPr>
          <w:rFonts w:ascii="仿宋" w:hAnsi="仿宋" w:eastAsia="仿宋" w:cs="仿宋"/>
          <w:spacing w:val="10"/>
          <w:kern w:val="0"/>
          <w:sz w:val="28"/>
          <w:szCs w:val="28"/>
        </w:rPr>
      </w:pPr>
    </w:p>
    <w:p w14:paraId="470A6F7E">
      <w:pPr>
        <w:widowControl/>
        <w:adjustRightInd w:val="0"/>
        <w:spacing w:line="360" w:lineRule="auto"/>
        <w:ind w:firstLine="600" w:firstLineChars="200"/>
        <w:jc w:val="left"/>
        <w:rPr>
          <w:rFonts w:ascii="仿宋" w:hAnsi="仿宋" w:eastAsia="仿宋" w:cs="仿宋"/>
          <w:spacing w:val="10"/>
          <w:kern w:val="0"/>
          <w:sz w:val="28"/>
          <w:szCs w:val="28"/>
        </w:rPr>
      </w:pPr>
    </w:p>
    <w:p w14:paraId="495BB31F">
      <w:pPr>
        <w:widowControl/>
        <w:adjustRightInd w:val="0"/>
        <w:spacing w:line="360" w:lineRule="auto"/>
        <w:ind w:firstLine="600" w:firstLineChars="200"/>
        <w:jc w:val="left"/>
        <w:rPr>
          <w:rFonts w:ascii="仿宋" w:hAnsi="仿宋" w:eastAsia="仿宋" w:cs="仿宋"/>
          <w:spacing w:val="10"/>
          <w:kern w:val="0"/>
          <w:sz w:val="28"/>
          <w:szCs w:val="28"/>
        </w:rPr>
      </w:pPr>
      <w:r>
        <w:rPr>
          <w:rFonts w:hint="eastAsia" w:ascii="仿宋" w:hAnsi="仿宋" w:eastAsia="仿宋" w:cs="仿宋"/>
          <w:spacing w:val="10"/>
          <w:kern w:val="0"/>
          <w:sz w:val="28"/>
          <w:szCs w:val="28"/>
        </w:rPr>
        <w:t>供应商名称（公章）：</w:t>
      </w:r>
    </w:p>
    <w:p w14:paraId="37140AAC">
      <w:pPr>
        <w:widowControl/>
        <w:adjustRightInd w:val="0"/>
        <w:spacing w:line="360" w:lineRule="auto"/>
        <w:ind w:firstLine="600" w:firstLineChars="200"/>
        <w:jc w:val="left"/>
        <w:rPr>
          <w:rFonts w:ascii="仿宋" w:hAnsi="仿宋" w:eastAsia="仿宋" w:cs="仿宋"/>
          <w:spacing w:val="10"/>
          <w:kern w:val="0"/>
          <w:sz w:val="28"/>
          <w:szCs w:val="28"/>
        </w:rPr>
      </w:pPr>
      <w:r>
        <w:rPr>
          <w:rFonts w:hint="eastAsia" w:ascii="仿宋" w:hAnsi="仿宋" w:eastAsia="仿宋" w:cs="仿宋"/>
          <w:spacing w:val="10"/>
          <w:kern w:val="0"/>
          <w:sz w:val="28"/>
          <w:szCs w:val="28"/>
        </w:rPr>
        <w:t>法定代表人（签名）：</w:t>
      </w:r>
    </w:p>
    <w:p w14:paraId="624C1527">
      <w:pPr>
        <w:widowControl/>
        <w:spacing w:line="360" w:lineRule="auto"/>
        <w:jc w:val="center"/>
        <w:rPr>
          <w:rFonts w:ascii="仿宋" w:hAnsi="仿宋" w:eastAsia="仿宋" w:cs="仿宋"/>
          <w:spacing w:val="10"/>
          <w:kern w:val="0"/>
          <w:sz w:val="28"/>
          <w:szCs w:val="28"/>
        </w:rPr>
      </w:pPr>
      <w:r>
        <w:rPr>
          <w:rFonts w:hint="eastAsia" w:ascii="仿宋" w:hAnsi="仿宋" w:eastAsia="仿宋" w:cs="仿宋"/>
          <w:spacing w:val="10"/>
          <w:kern w:val="0"/>
          <w:sz w:val="28"/>
          <w:szCs w:val="28"/>
        </w:rPr>
        <w:t xml:space="preserve">                            </w:t>
      </w:r>
    </w:p>
    <w:p w14:paraId="42CFDBF6">
      <w:pPr>
        <w:widowControl/>
        <w:spacing w:line="360" w:lineRule="auto"/>
        <w:jc w:val="center"/>
        <w:rPr>
          <w:rFonts w:ascii="仿宋" w:hAnsi="仿宋" w:eastAsia="仿宋" w:cs="仿宋"/>
          <w:b/>
          <w:kern w:val="0"/>
          <w:sz w:val="28"/>
          <w:szCs w:val="28"/>
        </w:rPr>
      </w:pPr>
      <w:r>
        <w:rPr>
          <w:rFonts w:hint="eastAsia" w:ascii="仿宋" w:hAnsi="仿宋" w:eastAsia="仿宋" w:cs="仿宋"/>
          <w:spacing w:val="10"/>
          <w:kern w:val="0"/>
          <w:sz w:val="28"/>
          <w:szCs w:val="28"/>
        </w:rPr>
        <w:t xml:space="preserve">                                  日   期：    年   月  日</w:t>
      </w:r>
    </w:p>
    <w:p w14:paraId="50BA5448">
      <w:pPr>
        <w:widowControl/>
        <w:spacing w:line="360" w:lineRule="auto"/>
        <w:jc w:val="center"/>
        <w:rPr>
          <w:rFonts w:ascii="仿宋" w:hAnsi="仿宋" w:eastAsia="仿宋" w:cs="仿宋"/>
          <w:b/>
          <w:kern w:val="0"/>
          <w:sz w:val="28"/>
          <w:szCs w:val="28"/>
        </w:rPr>
      </w:pPr>
    </w:p>
    <w:p w14:paraId="40B22C49">
      <w:pPr>
        <w:widowControl/>
        <w:spacing w:line="360" w:lineRule="auto"/>
        <w:jc w:val="center"/>
        <w:rPr>
          <w:rFonts w:ascii="仿宋" w:hAnsi="仿宋" w:eastAsia="仿宋" w:cs="仿宋"/>
          <w:b/>
          <w:kern w:val="0"/>
          <w:sz w:val="28"/>
          <w:szCs w:val="28"/>
        </w:rPr>
      </w:pPr>
    </w:p>
    <w:p w14:paraId="0C1FE32B">
      <w:pPr>
        <w:jc w:val="center"/>
        <w:rPr>
          <w:rFonts w:ascii="仿宋" w:hAnsi="仿宋" w:eastAsia="仿宋" w:cs="仿宋"/>
          <w:b/>
          <w:bCs/>
          <w:sz w:val="28"/>
          <w:szCs w:val="28"/>
        </w:rPr>
      </w:pPr>
      <w:r>
        <w:rPr>
          <w:rFonts w:hint="eastAsia" w:ascii="仿宋" w:hAnsi="仿宋" w:eastAsia="仿宋" w:cs="仿宋"/>
          <w:b/>
          <w:bCs/>
          <w:sz w:val="28"/>
          <w:szCs w:val="28"/>
        </w:rPr>
        <w:br w:type="page"/>
      </w:r>
    </w:p>
    <w:p w14:paraId="2681AB85">
      <w:pPr>
        <w:jc w:val="center"/>
        <w:rPr>
          <w:rFonts w:ascii="仿宋" w:hAnsi="仿宋" w:eastAsia="仿宋" w:cs="仿宋"/>
          <w:b/>
          <w:bCs/>
          <w:sz w:val="28"/>
          <w:szCs w:val="28"/>
        </w:rPr>
      </w:pPr>
      <w:r>
        <w:rPr>
          <w:rFonts w:hint="eastAsia" w:ascii="仿宋" w:hAnsi="仿宋" w:eastAsia="仿宋" w:cs="仿宋"/>
          <w:b/>
          <w:bCs/>
          <w:sz w:val="28"/>
          <w:szCs w:val="28"/>
        </w:rPr>
        <w:t>供应商承诺函</w:t>
      </w:r>
    </w:p>
    <w:p w14:paraId="5DECE9F5">
      <w:pPr>
        <w:rPr>
          <w:rFonts w:ascii="仿宋" w:hAnsi="仿宋" w:eastAsia="仿宋" w:cs="仿宋"/>
          <w:b/>
          <w:bCs/>
          <w:sz w:val="28"/>
          <w:szCs w:val="28"/>
        </w:rPr>
      </w:pPr>
    </w:p>
    <w:p w14:paraId="2F916ED7">
      <w:pPr>
        <w:rPr>
          <w:rFonts w:ascii="仿宋" w:hAnsi="仿宋" w:eastAsia="仿宋" w:cs="仿宋"/>
          <w:sz w:val="28"/>
          <w:szCs w:val="28"/>
        </w:rPr>
      </w:pPr>
      <w:r>
        <w:rPr>
          <w:rFonts w:hint="eastAsia" w:ascii="仿宋" w:hAnsi="仿宋" w:eastAsia="仿宋" w:cs="仿宋"/>
          <w:sz w:val="28"/>
          <w:szCs w:val="28"/>
        </w:rPr>
        <w:t>河南省直第三人民医院：</w:t>
      </w:r>
    </w:p>
    <w:p w14:paraId="37915D6D">
      <w:pPr>
        <w:ind w:firstLine="560" w:firstLineChars="200"/>
        <w:rPr>
          <w:rFonts w:ascii="仿宋" w:hAnsi="仿宋" w:eastAsia="仿宋" w:cs="仿宋"/>
          <w:sz w:val="28"/>
          <w:szCs w:val="28"/>
        </w:rPr>
      </w:pPr>
      <w:r>
        <w:rPr>
          <w:rFonts w:hint="eastAsia" w:ascii="仿宋" w:hAnsi="仿宋" w:eastAsia="仿宋" w:cs="仿宋"/>
          <w:sz w:val="28"/>
          <w:szCs w:val="28"/>
        </w:rPr>
        <w:t>我</w:t>
      </w:r>
      <w:r>
        <w:rPr>
          <w:rFonts w:hint="eastAsia" w:ascii="仿宋" w:hAnsi="仿宋" w:eastAsia="仿宋" w:cs="仿宋"/>
          <w:sz w:val="28"/>
          <w:szCs w:val="28"/>
          <w:u w:val="single"/>
        </w:rPr>
        <w:t xml:space="preserve"> （姓名） </w:t>
      </w:r>
      <w:r>
        <w:rPr>
          <w:rFonts w:hint="eastAsia" w:ascii="仿宋" w:hAnsi="仿宋" w:eastAsia="仿宋" w:cs="仿宋"/>
          <w:sz w:val="28"/>
          <w:szCs w:val="28"/>
        </w:rPr>
        <w:t>系</w:t>
      </w:r>
      <w:r>
        <w:rPr>
          <w:rFonts w:hint="eastAsia" w:ascii="仿宋" w:hAnsi="仿宋" w:eastAsia="仿宋" w:cs="仿宋"/>
          <w:sz w:val="28"/>
          <w:szCs w:val="28"/>
          <w:u w:val="single"/>
        </w:rPr>
        <w:t xml:space="preserve"> （投标单位名称） </w:t>
      </w:r>
      <w:r>
        <w:rPr>
          <w:rFonts w:hint="eastAsia" w:ascii="仿宋" w:hAnsi="仿宋" w:eastAsia="仿宋" w:cs="仿宋"/>
          <w:sz w:val="28"/>
          <w:szCs w:val="28"/>
        </w:rPr>
        <w:t>的法定代表人，现代表我及公司对参与贵院的</w:t>
      </w:r>
      <w:r>
        <w:rPr>
          <w:rFonts w:hint="eastAsia" w:ascii="仿宋" w:hAnsi="仿宋" w:eastAsia="仿宋" w:cs="仿宋"/>
          <w:b/>
          <w:bCs/>
          <w:sz w:val="28"/>
          <w:szCs w:val="28"/>
          <w:u w:val="single"/>
          <w:lang w:val="en-US" w:eastAsia="zh-CN"/>
        </w:rPr>
        <w:t>河南省直第三人民医院</w:t>
      </w:r>
      <w:r>
        <w:rPr>
          <w:rFonts w:hint="eastAsia" w:ascii="仿宋" w:hAnsi="仿宋" w:eastAsia="仿宋" w:cs="仿宋"/>
          <w:b/>
          <w:bCs/>
          <w:sz w:val="28"/>
          <w:szCs w:val="28"/>
          <w:u w:val="single"/>
          <w:lang w:eastAsia="zh-CN"/>
        </w:rPr>
        <w:t>健康管理线上检前系统合作项目</w:t>
      </w:r>
      <w:r>
        <w:rPr>
          <w:rFonts w:hint="eastAsia" w:ascii="仿宋" w:hAnsi="仿宋" w:eastAsia="仿宋" w:cs="仿宋"/>
          <w:b/>
          <w:bCs/>
          <w:sz w:val="28"/>
          <w:szCs w:val="28"/>
          <w:u w:val="single"/>
        </w:rPr>
        <w:t xml:space="preserve"> </w:t>
      </w:r>
      <w:r>
        <w:rPr>
          <w:rFonts w:hint="eastAsia" w:ascii="仿宋" w:hAnsi="仿宋" w:eastAsia="仿宋" w:cs="仿宋"/>
          <w:sz w:val="28"/>
          <w:szCs w:val="28"/>
        </w:rPr>
        <w:t>作如下承诺：</w:t>
      </w:r>
    </w:p>
    <w:p w14:paraId="79E88B13">
      <w:pPr>
        <w:ind w:firstLine="560" w:firstLineChars="200"/>
        <w:rPr>
          <w:rFonts w:ascii="仿宋" w:hAnsi="仿宋" w:eastAsia="仿宋" w:cs="仿宋"/>
          <w:sz w:val="28"/>
          <w:szCs w:val="28"/>
        </w:rPr>
      </w:pPr>
      <w:r>
        <w:rPr>
          <w:rFonts w:hint="eastAsia" w:ascii="仿宋" w:hAnsi="仿宋" w:eastAsia="仿宋" w:cs="仿宋"/>
          <w:sz w:val="28"/>
          <w:szCs w:val="28"/>
        </w:rPr>
        <w:t>1、保证我公司参与投标所提供的资料全部真实有效，如有虚假资料情况，我公司将主动放弃中标权利，并承担由此给业主造成的法律责任及经济损失。如已签订采购合同，业主有权随时单方面提出解除合同，且不做任何经济补偿、赔偿。</w:t>
      </w:r>
    </w:p>
    <w:p w14:paraId="4BB1D530">
      <w:pPr>
        <w:ind w:firstLine="560" w:firstLineChars="200"/>
        <w:rPr>
          <w:rFonts w:ascii="仿宋" w:hAnsi="仿宋" w:eastAsia="仿宋" w:cs="仿宋"/>
          <w:sz w:val="28"/>
          <w:szCs w:val="28"/>
        </w:rPr>
      </w:pPr>
      <w:r>
        <w:rPr>
          <w:rFonts w:hint="eastAsia" w:ascii="仿宋" w:hAnsi="仿宋" w:eastAsia="仿宋" w:cs="仿宋"/>
          <w:sz w:val="28"/>
          <w:szCs w:val="28"/>
        </w:rPr>
        <w:t>2、如我公司中标，我们保证中标产品符合贵院的使用要求，并承诺若出现开箱验收以及安装使用后发现不符合贵院使用要求的，将承担相应法律责任并无条件接受退货且不需要进行任何经济补偿、赔偿。</w:t>
      </w:r>
    </w:p>
    <w:p w14:paraId="41DBFC6B">
      <w:pPr>
        <w:rPr>
          <w:rFonts w:ascii="仿宋" w:hAnsi="仿宋" w:eastAsia="仿宋" w:cs="仿宋"/>
          <w:sz w:val="28"/>
          <w:szCs w:val="28"/>
        </w:rPr>
      </w:pPr>
    </w:p>
    <w:p w14:paraId="246777C9">
      <w:pPr>
        <w:ind w:firstLine="560" w:firstLineChars="200"/>
        <w:rPr>
          <w:rFonts w:ascii="仿宋" w:hAnsi="仿宋" w:eastAsia="仿宋" w:cs="仿宋"/>
          <w:sz w:val="28"/>
          <w:szCs w:val="28"/>
        </w:rPr>
      </w:pPr>
      <w:r>
        <w:rPr>
          <w:rFonts w:hint="eastAsia" w:ascii="仿宋" w:hAnsi="仿宋" w:eastAsia="仿宋" w:cs="仿宋"/>
          <w:sz w:val="28"/>
          <w:szCs w:val="28"/>
        </w:rPr>
        <w:t xml:space="preserve">                                        投标单位名称:(盖章)</w:t>
      </w:r>
    </w:p>
    <w:p w14:paraId="5E468B5F">
      <w:pPr>
        <w:rPr>
          <w:rFonts w:ascii="仿宋" w:hAnsi="仿宋" w:eastAsia="仿宋" w:cs="仿宋"/>
          <w:sz w:val="28"/>
          <w:szCs w:val="28"/>
        </w:rPr>
      </w:pPr>
    </w:p>
    <w:p w14:paraId="7110AC3E">
      <w:pPr>
        <w:rPr>
          <w:rFonts w:ascii="仿宋" w:hAnsi="仿宋" w:eastAsia="仿宋" w:cs="仿宋"/>
          <w:sz w:val="28"/>
          <w:szCs w:val="28"/>
        </w:rPr>
      </w:pPr>
      <w:r>
        <w:rPr>
          <w:rFonts w:hint="eastAsia" w:ascii="仿宋" w:hAnsi="仿宋" w:eastAsia="仿宋" w:cs="仿宋"/>
          <w:sz w:val="28"/>
          <w:szCs w:val="28"/>
        </w:rPr>
        <w:t xml:space="preserve">                                            法定代表人：（盖章）</w:t>
      </w:r>
    </w:p>
    <w:p w14:paraId="76E5AA7B">
      <w:pPr>
        <w:rPr>
          <w:rFonts w:ascii="仿宋" w:hAnsi="仿宋" w:eastAsia="仿宋" w:cs="仿宋"/>
          <w:sz w:val="28"/>
          <w:szCs w:val="28"/>
        </w:rPr>
      </w:pPr>
    </w:p>
    <w:p w14:paraId="4220E1CB">
      <w:pPr>
        <w:spacing w:line="400" w:lineRule="exact"/>
        <w:ind w:firstLine="1680" w:firstLineChars="600"/>
        <w:rPr>
          <w:rFonts w:ascii="仿宋" w:hAnsi="仿宋" w:eastAsia="仿宋" w:cs="仿宋"/>
          <w:sz w:val="28"/>
          <w:szCs w:val="28"/>
        </w:rPr>
      </w:pPr>
      <w:r>
        <w:rPr>
          <w:rFonts w:hint="eastAsia" w:ascii="仿宋" w:hAnsi="仿宋" w:eastAsia="仿宋" w:cs="仿宋"/>
          <w:sz w:val="28"/>
          <w:szCs w:val="28"/>
        </w:rPr>
        <w:t xml:space="preserve">                                      年   月   日</w:t>
      </w:r>
    </w:p>
    <w:p w14:paraId="40DD365B">
      <w:pPr>
        <w:widowControl/>
        <w:spacing w:line="360" w:lineRule="auto"/>
        <w:rPr>
          <w:rFonts w:ascii="仿宋" w:hAnsi="仿宋" w:eastAsia="仿宋" w:cs="仿宋"/>
          <w:b/>
          <w:spacing w:val="10"/>
          <w:kern w:val="0"/>
          <w:sz w:val="28"/>
          <w:szCs w:val="28"/>
        </w:rPr>
      </w:pPr>
    </w:p>
    <w:p w14:paraId="1E9D9C90">
      <w:pPr>
        <w:rPr>
          <w:rFonts w:ascii="仿宋" w:hAnsi="仿宋" w:eastAsia="仿宋" w:cs="仿宋"/>
          <w:sz w:val="28"/>
          <w:szCs w:val="28"/>
        </w:rPr>
      </w:pPr>
    </w:p>
    <w:sectPr>
      <w:footerReference r:id="rId6" w:type="first"/>
      <w:footerReference r:id="rId5" w:type="default"/>
      <w:pgSz w:w="11906" w:h="16838"/>
      <w:pgMar w:top="1418" w:right="1247" w:bottom="1247" w:left="1247" w:header="851" w:footer="992" w:gutter="0"/>
      <w:pgBorders>
        <w:top w:val="none" w:sz="0" w:space="0"/>
        <w:left w:val="none" w:sz="0" w:space="0"/>
        <w:bottom w:val="none" w:sz="0" w:space="0"/>
        <w:right w:val="none" w:sz="0" w:space="0"/>
      </w:pgBorders>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长城仿宋">
    <w:altName w:val="黑体"/>
    <w:panose1 w:val="0201060900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FrutigerNextLT-Ligh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Noto Sans SC">
    <w:panose1 w:val="020B0200000000000000"/>
    <w:charset w:val="86"/>
    <w:family w:val="auto"/>
    <w:pitch w:val="default"/>
    <w:sig w:usb0="20000083" w:usb1="2ADF3C10" w:usb2="00000016" w:usb3="00000000" w:csb0="60060107"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A5601">
    <w:pPr>
      <w:pStyle w:val="12"/>
      <w:ind w:right="360"/>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6207A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14:paraId="066207A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C27E9">
    <w:pPr>
      <w:pStyle w:val="12"/>
      <w:ind w:right="360"/>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F4B6C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v:fill on="f" focussize="0,0"/>
              <v:stroke on="f"/>
              <v:imagedata o:title=""/>
              <o:lock v:ext="edit" aspectratio="f"/>
              <v:textbox inset="0mm,0mm,0mm,0mm" style="mso-fit-shape-to-text:t;">
                <w:txbxContent>
                  <w:p w14:paraId="71F4B6C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7B2EA">
    <w:pPr>
      <w:pStyle w:val="12"/>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AB516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17AB516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71289">
    <w:pPr>
      <w:pStyle w:val="13"/>
      <w:pBdr>
        <w:bottom w:val="none" w:color="auto" w:sz="0" w:space="0"/>
      </w:pBdr>
      <w:jc w:val="right"/>
      <w:rPr>
        <w:rFonts w:ascii="仿宋_GB2312" w:hAnsi="仿宋_GB2312" w:eastAsia="仿宋_GB2312" w:cs="仿宋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C285D"/>
    <w:multiLevelType w:val="singleLevel"/>
    <w:tmpl w:val="97BC285D"/>
    <w:lvl w:ilvl="0" w:tentative="0">
      <w:start w:val="1"/>
      <w:numFmt w:val="decimal"/>
      <w:lvlText w:val="%1."/>
      <w:lvlJc w:val="left"/>
      <w:pPr>
        <w:tabs>
          <w:tab w:val="left" w:pos="312"/>
        </w:tabs>
      </w:pPr>
    </w:lvl>
  </w:abstractNum>
  <w:abstractNum w:abstractNumId="1">
    <w:nsid w:val="D528CDDF"/>
    <w:multiLevelType w:val="singleLevel"/>
    <w:tmpl w:val="D528CDDF"/>
    <w:lvl w:ilvl="0" w:tentative="0">
      <w:start w:val="1"/>
      <w:numFmt w:val="decimal"/>
      <w:lvlText w:val="(%1)"/>
      <w:lvlJc w:val="left"/>
      <w:pPr>
        <w:ind w:left="425" w:hanging="425"/>
      </w:pPr>
      <w:rPr>
        <w:rFonts w:hint="default"/>
      </w:rPr>
    </w:lvl>
  </w:abstractNum>
  <w:abstractNum w:abstractNumId="2">
    <w:nsid w:val="072B269A"/>
    <w:multiLevelType w:val="singleLevel"/>
    <w:tmpl w:val="072B269A"/>
    <w:lvl w:ilvl="0" w:tentative="0">
      <w:start w:val="1"/>
      <w:numFmt w:val="chineseCounting"/>
      <w:suff w:val="nothing"/>
      <w:lvlText w:val="%1、"/>
      <w:lvlJc w:val="left"/>
      <w:rPr>
        <w:rFonts w:hint="eastAsia"/>
      </w:rPr>
    </w:lvl>
  </w:abstractNum>
  <w:abstractNum w:abstractNumId="3">
    <w:nsid w:val="1D5755D3"/>
    <w:multiLevelType w:val="multilevel"/>
    <w:tmpl w:val="1D5755D3"/>
    <w:lvl w:ilvl="0" w:tentative="0">
      <w:start w:val="1"/>
      <w:numFmt w:val="bullet"/>
      <w:pStyle w:val="40"/>
      <w:lvlText w:val=""/>
      <w:lvlJc w:val="left"/>
      <w:pPr>
        <w:tabs>
          <w:tab w:val="left" w:pos="2126"/>
        </w:tabs>
        <w:ind w:left="2126" w:hanging="425"/>
      </w:pPr>
      <w:rPr>
        <w:rFonts w:hint="default" w:ascii="Wingdings" w:hAnsi="Wingdings" w:cs="Wingdings"/>
        <w:b w:val="0"/>
        <w:bCs w:val="0"/>
        <w:i w:val="0"/>
        <w:iCs w:val="0"/>
        <w:caps w:val="0"/>
        <w:strike w:val="0"/>
        <w:dstrike w:val="0"/>
        <w:outline w:val="0"/>
        <w:shadow w:val="0"/>
        <w:spacing w:val="0"/>
        <w:w w:val="100"/>
        <w:position w:val="2"/>
        <w:sz w:val="16"/>
        <w:szCs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C66E0"/>
    <w:rsid w:val="00220284"/>
    <w:rsid w:val="002F449E"/>
    <w:rsid w:val="008A5A1B"/>
    <w:rsid w:val="00AD5098"/>
    <w:rsid w:val="00D026DF"/>
    <w:rsid w:val="01093F7D"/>
    <w:rsid w:val="013D2BBE"/>
    <w:rsid w:val="01B43375"/>
    <w:rsid w:val="01C42B8B"/>
    <w:rsid w:val="021F7085"/>
    <w:rsid w:val="02225B04"/>
    <w:rsid w:val="023575E5"/>
    <w:rsid w:val="02755DFE"/>
    <w:rsid w:val="02901546"/>
    <w:rsid w:val="02AE1145"/>
    <w:rsid w:val="02B1794E"/>
    <w:rsid w:val="03451AAA"/>
    <w:rsid w:val="039E1DCE"/>
    <w:rsid w:val="03E17B43"/>
    <w:rsid w:val="03EE5067"/>
    <w:rsid w:val="04131BA8"/>
    <w:rsid w:val="043D741E"/>
    <w:rsid w:val="04446205"/>
    <w:rsid w:val="045B2F22"/>
    <w:rsid w:val="046B5540"/>
    <w:rsid w:val="048340FE"/>
    <w:rsid w:val="04DA26C6"/>
    <w:rsid w:val="04DE1209"/>
    <w:rsid w:val="05031C1C"/>
    <w:rsid w:val="05885697"/>
    <w:rsid w:val="0637092D"/>
    <w:rsid w:val="063B7194"/>
    <w:rsid w:val="065822F8"/>
    <w:rsid w:val="06952D48"/>
    <w:rsid w:val="06AD4582"/>
    <w:rsid w:val="06D111D0"/>
    <w:rsid w:val="06D373CC"/>
    <w:rsid w:val="06FB1AA1"/>
    <w:rsid w:val="070D0B30"/>
    <w:rsid w:val="070E6657"/>
    <w:rsid w:val="0753050D"/>
    <w:rsid w:val="07EA2111"/>
    <w:rsid w:val="089808CE"/>
    <w:rsid w:val="089963F4"/>
    <w:rsid w:val="08D51B22"/>
    <w:rsid w:val="09AD65FB"/>
    <w:rsid w:val="09B741D7"/>
    <w:rsid w:val="09D058E9"/>
    <w:rsid w:val="09DE2475"/>
    <w:rsid w:val="0A0C5900"/>
    <w:rsid w:val="0A152B37"/>
    <w:rsid w:val="0A434869"/>
    <w:rsid w:val="0A762E91"/>
    <w:rsid w:val="0A854E82"/>
    <w:rsid w:val="0AC51722"/>
    <w:rsid w:val="0ACB1F89"/>
    <w:rsid w:val="0B2C219F"/>
    <w:rsid w:val="0B4C7FDE"/>
    <w:rsid w:val="0B5379F5"/>
    <w:rsid w:val="0B9730BE"/>
    <w:rsid w:val="0BAA5EE2"/>
    <w:rsid w:val="0BB579E9"/>
    <w:rsid w:val="0BCA3494"/>
    <w:rsid w:val="0BD16E51"/>
    <w:rsid w:val="0BF91683"/>
    <w:rsid w:val="0BFA1C9E"/>
    <w:rsid w:val="0C1110C3"/>
    <w:rsid w:val="0C2E532D"/>
    <w:rsid w:val="0CDD2D53"/>
    <w:rsid w:val="0D533015"/>
    <w:rsid w:val="0D611BD6"/>
    <w:rsid w:val="0D752314"/>
    <w:rsid w:val="0D91286B"/>
    <w:rsid w:val="0DDA3736"/>
    <w:rsid w:val="0E056A05"/>
    <w:rsid w:val="0E644DE1"/>
    <w:rsid w:val="0EBE4E06"/>
    <w:rsid w:val="0EF645A0"/>
    <w:rsid w:val="0F1113DA"/>
    <w:rsid w:val="0F7A0D2D"/>
    <w:rsid w:val="0F9D1004"/>
    <w:rsid w:val="10262C63"/>
    <w:rsid w:val="108856CC"/>
    <w:rsid w:val="1088747A"/>
    <w:rsid w:val="108F0808"/>
    <w:rsid w:val="1090632E"/>
    <w:rsid w:val="10DE52EC"/>
    <w:rsid w:val="1111168F"/>
    <w:rsid w:val="11254CC9"/>
    <w:rsid w:val="113373E5"/>
    <w:rsid w:val="119230F6"/>
    <w:rsid w:val="11AE18EC"/>
    <w:rsid w:val="11CC3396"/>
    <w:rsid w:val="11CE710E"/>
    <w:rsid w:val="11DF4FFD"/>
    <w:rsid w:val="11FB29E1"/>
    <w:rsid w:val="123132DB"/>
    <w:rsid w:val="12331667"/>
    <w:rsid w:val="126804A0"/>
    <w:rsid w:val="126A1D21"/>
    <w:rsid w:val="127B42E6"/>
    <w:rsid w:val="12A10CC7"/>
    <w:rsid w:val="12B561EF"/>
    <w:rsid w:val="12D8351B"/>
    <w:rsid w:val="13005F7F"/>
    <w:rsid w:val="133E6515"/>
    <w:rsid w:val="137D5290"/>
    <w:rsid w:val="13B67163"/>
    <w:rsid w:val="142B4CEC"/>
    <w:rsid w:val="143A4F2F"/>
    <w:rsid w:val="14575AE1"/>
    <w:rsid w:val="1471504B"/>
    <w:rsid w:val="14720225"/>
    <w:rsid w:val="14771CDF"/>
    <w:rsid w:val="14AB7BDB"/>
    <w:rsid w:val="14E8498B"/>
    <w:rsid w:val="152C491F"/>
    <w:rsid w:val="153C6A85"/>
    <w:rsid w:val="154B447A"/>
    <w:rsid w:val="15A22D8C"/>
    <w:rsid w:val="15A308B2"/>
    <w:rsid w:val="15AF1BFE"/>
    <w:rsid w:val="15FD0292"/>
    <w:rsid w:val="16300563"/>
    <w:rsid w:val="164E6A70"/>
    <w:rsid w:val="16746F0C"/>
    <w:rsid w:val="169237EC"/>
    <w:rsid w:val="16FE7FF8"/>
    <w:rsid w:val="172A128B"/>
    <w:rsid w:val="176A5B2B"/>
    <w:rsid w:val="1780009A"/>
    <w:rsid w:val="17810102"/>
    <w:rsid w:val="17C74D2B"/>
    <w:rsid w:val="17F45A1F"/>
    <w:rsid w:val="187C5B16"/>
    <w:rsid w:val="18982224"/>
    <w:rsid w:val="18A43556"/>
    <w:rsid w:val="18A920E9"/>
    <w:rsid w:val="18C65F7C"/>
    <w:rsid w:val="190800BC"/>
    <w:rsid w:val="195720DF"/>
    <w:rsid w:val="195C04E9"/>
    <w:rsid w:val="19692F42"/>
    <w:rsid w:val="19AC0E79"/>
    <w:rsid w:val="19AC242B"/>
    <w:rsid w:val="19D379B8"/>
    <w:rsid w:val="19D63C88"/>
    <w:rsid w:val="19DD7E8E"/>
    <w:rsid w:val="1A1D54A2"/>
    <w:rsid w:val="1A66162B"/>
    <w:rsid w:val="1A6B392B"/>
    <w:rsid w:val="1ADE3303"/>
    <w:rsid w:val="1AFA71C6"/>
    <w:rsid w:val="1B1D4C62"/>
    <w:rsid w:val="1B432292"/>
    <w:rsid w:val="1B852F33"/>
    <w:rsid w:val="1B965141"/>
    <w:rsid w:val="1BB40D47"/>
    <w:rsid w:val="1BBD2AFB"/>
    <w:rsid w:val="1BC7354C"/>
    <w:rsid w:val="1BCC0B62"/>
    <w:rsid w:val="1BDE59A1"/>
    <w:rsid w:val="1BDF723B"/>
    <w:rsid w:val="1C006A5E"/>
    <w:rsid w:val="1C493F61"/>
    <w:rsid w:val="1C56042C"/>
    <w:rsid w:val="1C6A3ED7"/>
    <w:rsid w:val="1CFF6D16"/>
    <w:rsid w:val="1D291B41"/>
    <w:rsid w:val="1D7C0366"/>
    <w:rsid w:val="1DEE36F3"/>
    <w:rsid w:val="1EA638ED"/>
    <w:rsid w:val="1EA717C5"/>
    <w:rsid w:val="1EC21DA9"/>
    <w:rsid w:val="1ECA11D4"/>
    <w:rsid w:val="1ECD7650"/>
    <w:rsid w:val="1ECF44C6"/>
    <w:rsid w:val="1EF76A95"/>
    <w:rsid w:val="1F396E36"/>
    <w:rsid w:val="1F4275B2"/>
    <w:rsid w:val="1F8B4890"/>
    <w:rsid w:val="1F9000F9"/>
    <w:rsid w:val="1FA72A58"/>
    <w:rsid w:val="1FB978D9"/>
    <w:rsid w:val="1FDE0409"/>
    <w:rsid w:val="200457E7"/>
    <w:rsid w:val="20370574"/>
    <w:rsid w:val="205630F0"/>
    <w:rsid w:val="20914128"/>
    <w:rsid w:val="20BE37A4"/>
    <w:rsid w:val="213F3A2E"/>
    <w:rsid w:val="21933B4E"/>
    <w:rsid w:val="21C61BB0"/>
    <w:rsid w:val="21D110E4"/>
    <w:rsid w:val="221A73A0"/>
    <w:rsid w:val="22857CBD"/>
    <w:rsid w:val="22C34341"/>
    <w:rsid w:val="22EA5D72"/>
    <w:rsid w:val="23035CB1"/>
    <w:rsid w:val="23202459"/>
    <w:rsid w:val="233D2346"/>
    <w:rsid w:val="2342795C"/>
    <w:rsid w:val="23E427C1"/>
    <w:rsid w:val="24801C84"/>
    <w:rsid w:val="24AA3D15"/>
    <w:rsid w:val="24BB646F"/>
    <w:rsid w:val="24F938B3"/>
    <w:rsid w:val="252E1F46"/>
    <w:rsid w:val="25496D80"/>
    <w:rsid w:val="259F2E44"/>
    <w:rsid w:val="2627223B"/>
    <w:rsid w:val="263F224F"/>
    <w:rsid w:val="26597B2F"/>
    <w:rsid w:val="26600825"/>
    <w:rsid w:val="276570C1"/>
    <w:rsid w:val="276C4FA7"/>
    <w:rsid w:val="27C54024"/>
    <w:rsid w:val="27DB5E6D"/>
    <w:rsid w:val="28126A09"/>
    <w:rsid w:val="281318C7"/>
    <w:rsid w:val="281A4A03"/>
    <w:rsid w:val="28304227"/>
    <w:rsid w:val="28334697"/>
    <w:rsid w:val="2835025F"/>
    <w:rsid w:val="285F4B0C"/>
    <w:rsid w:val="29193321"/>
    <w:rsid w:val="297E0A40"/>
    <w:rsid w:val="29D60DFE"/>
    <w:rsid w:val="29E10344"/>
    <w:rsid w:val="2A6C420C"/>
    <w:rsid w:val="2A7378A1"/>
    <w:rsid w:val="2A895E70"/>
    <w:rsid w:val="2AE61278"/>
    <w:rsid w:val="2B02288F"/>
    <w:rsid w:val="2BD22BE4"/>
    <w:rsid w:val="2BEC4909"/>
    <w:rsid w:val="2C3047F6"/>
    <w:rsid w:val="2C3A5674"/>
    <w:rsid w:val="2C5524AE"/>
    <w:rsid w:val="2C8B7EE4"/>
    <w:rsid w:val="2CA53C67"/>
    <w:rsid w:val="2CA82C41"/>
    <w:rsid w:val="2CB82A3D"/>
    <w:rsid w:val="2D2307FE"/>
    <w:rsid w:val="2D6D3827"/>
    <w:rsid w:val="2D8D7A26"/>
    <w:rsid w:val="2DA03BFD"/>
    <w:rsid w:val="2DBC4548"/>
    <w:rsid w:val="2DDA031F"/>
    <w:rsid w:val="2DDE1346"/>
    <w:rsid w:val="2DDE3C21"/>
    <w:rsid w:val="2E176E8B"/>
    <w:rsid w:val="2E2A302D"/>
    <w:rsid w:val="2E314855"/>
    <w:rsid w:val="2E3B56D4"/>
    <w:rsid w:val="2E3E0B67"/>
    <w:rsid w:val="2E7D3F3E"/>
    <w:rsid w:val="2E8A02A0"/>
    <w:rsid w:val="2FAE758F"/>
    <w:rsid w:val="2FC420F6"/>
    <w:rsid w:val="2FDC01EA"/>
    <w:rsid w:val="2FE05C74"/>
    <w:rsid w:val="30281C88"/>
    <w:rsid w:val="304E7940"/>
    <w:rsid w:val="308D548C"/>
    <w:rsid w:val="30986E0D"/>
    <w:rsid w:val="30BF439A"/>
    <w:rsid w:val="31163B43"/>
    <w:rsid w:val="311D1259"/>
    <w:rsid w:val="317167A5"/>
    <w:rsid w:val="31774C75"/>
    <w:rsid w:val="317B1C43"/>
    <w:rsid w:val="318555E4"/>
    <w:rsid w:val="31983647"/>
    <w:rsid w:val="319E66A5"/>
    <w:rsid w:val="31AB03AE"/>
    <w:rsid w:val="31B45EC9"/>
    <w:rsid w:val="321D524B"/>
    <w:rsid w:val="325B00F2"/>
    <w:rsid w:val="32643A85"/>
    <w:rsid w:val="327337AC"/>
    <w:rsid w:val="32C4213C"/>
    <w:rsid w:val="32C91500"/>
    <w:rsid w:val="33274478"/>
    <w:rsid w:val="33900270"/>
    <w:rsid w:val="33A855B9"/>
    <w:rsid w:val="33B57CD6"/>
    <w:rsid w:val="34403A44"/>
    <w:rsid w:val="34713D3E"/>
    <w:rsid w:val="34923EBA"/>
    <w:rsid w:val="34F30AB6"/>
    <w:rsid w:val="34F34F5A"/>
    <w:rsid w:val="351567A2"/>
    <w:rsid w:val="35480B11"/>
    <w:rsid w:val="354E4D69"/>
    <w:rsid w:val="35605657"/>
    <w:rsid w:val="359A53D6"/>
    <w:rsid w:val="35C967E8"/>
    <w:rsid w:val="360B0081"/>
    <w:rsid w:val="36211653"/>
    <w:rsid w:val="366F39FF"/>
    <w:rsid w:val="36933FF0"/>
    <w:rsid w:val="36D502A9"/>
    <w:rsid w:val="36D72807"/>
    <w:rsid w:val="371E6BD6"/>
    <w:rsid w:val="3723420A"/>
    <w:rsid w:val="372D5AED"/>
    <w:rsid w:val="375D1E78"/>
    <w:rsid w:val="37685C09"/>
    <w:rsid w:val="37983B97"/>
    <w:rsid w:val="37CD4314"/>
    <w:rsid w:val="37D01583"/>
    <w:rsid w:val="37DE77FC"/>
    <w:rsid w:val="37F256FD"/>
    <w:rsid w:val="38404012"/>
    <w:rsid w:val="384C6E5B"/>
    <w:rsid w:val="38B22E4E"/>
    <w:rsid w:val="38C5252E"/>
    <w:rsid w:val="391D76E1"/>
    <w:rsid w:val="39DD136A"/>
    <w:rsid w:val="3A287454"/>
    <w:rsid w:val="3A3951BD"/>
    <w:rsid w:val="3A3B7187"/>
    <w:rsid w:val="3A931BB7"/>
    <w:rsid w:val="3AEF6AED"/>
    <w:rsid w:val="3B3B6D13"/>
    <w:rsid w:val="3B462B12"/>
    <w:rsid w:val="3B705C67"/>
    <w:rsid w:val="3B806E1C"/>
    <w:rsid w:val="3B914B85"/>
    <w:rsid w:val="3C3025F0"/>
    <w:rsid w:val="3C814BF9"/>
    <w:rsid w:val="3C8B0765"/>
    <w:rsid w:val="3CC01BC6"/>
    <w:rsid w:val="3CC95729"/>
    <w:rsid w:val="3CD411CD"/>
    <w:rsid w:val="3CE0073A"/>
    <w:rsid w:val="3D321384"/>
    <w:rsid w:val="3D54230E"/>
    <w:rsid w:val="3DC93A44"/>
    <w:rsid w:val="3DFD4754"/>
    <w:rsid w:val="3E612F34"/>
    <w:rsid w:val="3E6E1AC2"/>
    <w:rsid w:val="3E9818D8"/>
    <w:rsid w:val="3E9A2D1E"/>
    <w:rsid w:val="3EBF7C5B"/>
    <w:rsid w:val="3EEA117C"/>
    <w:rsid w:val="3F0D6C18"/>
    <w:rsid w:val="3F2A5A1C"/>
    <w:rsid w:val="3F3E6538"/>
    <w:rsid w:val="3F5D194E"/>
    <w:rsid w:val="3F6F2B7D"/>
    <w:rsid w:val="3F71548E"/>
    <w:rsid w:val="3FD87226"/>
    <w:rsid w:val="40521BC8"/>
    <w:rsid w:val="40CD467D"/>
    <w:rsid w:val="40D3671E"/>
    <w:rsid w:val="40E345BE"/>
    <w:rsid w:val="40E673BB"/>
    <w:rsid w:val="410860B3"/>
    <w:rsid w:val="41160006"/>
    <w:rsid w:val="41DD5CC3"/>
    <w:rsid w:val="41E00614"/>
    <w:rsid w:val="41FA4D44"/>
    <w:rsid w:val="420C765B"/>
    <w:rsid w:val="42453518"/>
    <w:rsid w:val="4246742A"/>
    <w:rsid w:val="424A79E7"/>
    <w:rsid w:val="429A4C67"/>
    <w:rsid w:val="429F402B"/>
    <w:rsid w:val="42BB03ED"/>
    <w:rsid w:val="42E14644"/>
    <w:rsid w:val="4326105A"/>
    <w:rsid w:val="43497172"/>
    <w:rsid w:val="43BB4E95"/>
    <w:rsid w:val="43C235F3"/>
    <w:rsid w:val="43C63B58"/>
    <w:rsid w:val="43E4263E"/>
    <w:rsid w:val="43E47415"/>
    <w:rsid w:val="44A8366B"/>
    <w:rsid w:val="44AD6ED3"/>
    <w:rsid w:val="44E26451"/>
    <w:rsid w:val="45102FBE"/>
    <w:rsid w:val="45152610"/>
    <w:rsid w:val="451E0B0B"/>
    <w:rsid w:val="455106D3"/>
    <w:rsid w:val="457154EE"/>
    <w:rsid w:val="45BB7A4E"/>
    <w:rsid w:val="467B4A12"/>
    <w:rsid w:val="46C91677"/>
    <w:rsid w:val="46DF31DC"/>
    <w:rsid w:val="46F31E5A"/>
    <w:rsid w:val="471F573B"/>
    <w:rsid w:val="475874F1"/>
    <w:rsid w:val="47946129"/>
    <w:rsid w:val="47D77DC3"/>
    <w:rsid w:val="47DD7AD0"/>
    <w:rsid w:val="47E26E94"/>
    <w:rsid w:val="4813138C"/>
    <w:rsid w:val="481421A9"/>
    <w:rsid w:val="48194880"/>
    <w:rsid w:val="48354F24"/>
    <w:rsid w:val="48877A3B"/>
    <w:rsid w:val="48A571FC"/>
    <w:rsid w:val="48AD2F65"/>
    <w:rsid w:val="49137521"/>
    <w:rsid w:val="491E2676"/>
    <w:rsid w:val="49303C2F"/>
    <w:rsid w:val="4933371F"/>
    <w:rsid w:val="493D00FA"/>
    <w:rsid w:val="4993038A"/>
    <w:rsid w:val="49AE2DA6"/>
    <w:rsid w:val="49CA6212"/>
    <w:rsid w:val="49D552BF"/>
    <w:rsid w:val="49ED69F1"/>
    <w:rsid w:val="4A1D1614"/>
    <w:rsid w:val="4A8F2210"/>
    <w:rsid w:val="4AA35466"/>
    <w:rsid w:val="4AA735E3"/>
    <w:rsid w:val="4AB26569"/>
    <w:rsid w:val="4B1F21AD"/>
    <w:rsid w:val="4B2477C4"/>
    <w:rsid w:val="4B3375B6"/>
    <w:rsid w:val="4B391790"/>
    <w:rsid w:val="4B49033B"/>
    <w:rsid w:val="4B83098E"/>
    <w:rsid w:val="4BD55986"/>
    <w:rsid w:val="4BDC67D7"/>
    <w:rsid w:val="4BF60523"/>
    <w:rsid w:val="4C1930A0"/>
    <w:rsid w:val="4C5E4F57"/>
    <w:rsid w:val="4C6B3F17"/>
    <w:rsid w:val="4C740CEC"/>
    <w:rsid w:val="4C746529"/>
    <w:rsid w:val="4C9628EC"/>
    <w:rsid w:val="4CC74B6F"/>
    <w:rsid w:val="4CEB52C3"/>
    <w:rsid w:val="4D447448"/>
    <w:rsid w:val="4D500C0F"/>
    <w:rsid w:val="4D722A68"/>
    <w:rsid w:val="4D78714F"/>
    <w:rsid w:val="4D7F5185"/>
    <w:rsid w:val="4DEA4CF4"/>
    <w:rsid w:val="4DED6593"/>
    <w:rsid w:val="4DF0143B"/>
    <w:rsid w:val="4E01203E"/>
    <w:rsid w:val="4E035DB6"/>
    <w:rsid w:val="4E7101C6"/>
    <w:rsid w:val="4EA773CC"/>
    <w:rsid w:val="4ED137BE"/>
    <w:rsid w:val="4EE51018"/>
    <w:rsid w:val="4F041DE6"/>
    <w:rsid w:val="4F0A0A7E"/>
    <w:rsid w:val="4F0F53C5"/>
    <w:rsid w:val="4F11005F"/>
    <w:rsid w:val="4F1E7D8B"/>
    <w:rsid w:val="4F284F40"/>
    <w:rsid w:val="4F2F6737"/>
    <w:rsid w:val="4F5131D6"/>
    <w:rsid w:val="4F5D15A2"/>
    <w:rsid w:val="4F8B7E11"/>
    <w:rsid w:val="50096F88"/>
    <w:rsid w:val="50887115"/>
    <w:rsid w:val="50BF63F5"/>
    <w:rsid w:val="50DB6B76"/>
    <w:rsid w:val="50F8787B"/>
    <w:rsid w:val="51285F69"/>
    <w:rsid w:val="51514CAB"/>
    <w:rsid w:val="51656440"/>
    <w:rsid w:val="516A4820"/>
    <w:rsid w:val="51C92E73"/>
    <w:rsid w:val="51DF2696"/>
    <w:rsid w:val="51E1640E"/>
    <w:rsid w:val="5212481A"/>
    <w:rsid w:val="521A3F9A"/>
    <w:rsid w:val="521D4F6D"/>
    <w:rsid w:val="523E73BD"/>
    <w:rsid w:val="52413381"/>
    <w:rsid w:val="5257047F"/>
    <w:rsid w:val="52770B21"/>
    <w:rsid w:val="52940917"/>
    <w:rsid w:val="52C50573"/>
    <w:rsid w:val="52CB32CA"/>
    <w:rsid w:val="52D47E40"/>
    <w:rsid w:val="53203BB4"/>
    <w:rsid w:val="53456529"/>
    <w:rsid w:val="53530C46"/>
    <w:rsid w:val="535E583D"/>
    <w:rsid w:val="53876B42"/>
    <w:rsid w:val="541128AF"/>
    <w:rsid w:val="54177EC5"/>
    <w:rsid w:val="547B176D"/>
    <w:rsid w:val="550541C2"/>
    <w:rsid w:val="5543118E"/>
    <w:rsid w:val="55B17EA6"/>
    <w:rsid w:val="55BA5F42"/>
    <w:rsid w:val="55BD4A9D"/>
    <w:rsid w:val="562405D8"/>
    <w:rsid w:val="56260894"/>
    <w:rsid w:val="568357E0"/>
    <w:rsid w:val="56FC196A"/>
    <w:rsid w:val="571406EC"/>
    <w:rsid w:val="574A12B2"/>
    <w:rsid w:val="5798756F"/>
    <w:rsid w:val="57B123DF"/>
    <w:rsid w:val="57B72558"/>
    <w:rsid w:val="58005114"/>
    <w:rsid w:val="583D7215"/>
    <w:rsid w:val="5862192B"/>
    <w:rsid w:val="58623EFB"/>
    <w:rsid w:val="58743095"/>
    <w:rsid w:val="587C5070"/>
    <w:rsid w:val="588F6FFE"/>
    <w:rsid w:val="58EA204C"/>
    <w:rsid w:val="59C02DAD"/>
    <w:rsid w:val="5A532442"/>
    <w:rsid w:val="5A544D62"/>
    <w:rsid w:val="5A670D37"/>
    <w:rsid w:val="5AB87F28"/>
    <w:rsid w:val="5AC952DA"/>
    <w:rsid w:val="5B0214B8"/>
    <w:rsid w:val="5B1433B1"/>
    <w:rsid w:val="5BBA747C"/>
    <w:rsid w:val="5C14118E"/>
    <w:rsid w:val="5C262C05"/>
    <w:rsid w:val="5C5A1297"/>
    <w:rsid w:val="5C6C2D78"/>
    <w:rsid w:val="5C9522CF"/>
    <w:rsid w:val="5CA36A1D"/>
    <w:rsid w:val="5CCA35A5"/>
    <w:rsid w:val="5CF5541A"/>
    <w:rsid w:val="5D027239"/>
    <w:rsid w:val="5DA36667"/>
    <w:rsid w:val="5DD5494D"/>
    <w:rsid w:val="5DE132F2"/>
    <w:rsid w:val="5E4B6477"/>
    <w:rsid w:val="5E771971"/>
    <w:rsid w:val="5EAE58CA"/>
    <w:rsid w:val="5EBB1D95"/>
    <w:rsid w:val="5ED54C05"/>
    <w:rsid w:val="5F011E9E"/>
    <w:rsid w:val="5F053010"/>
    <w:rsid w:val="5F813C55"/>
    <w:rsid w:val="5F830B05"/>
    <w:rsid w:val="5F88069A"/>
    <w:rsid w:val="5F906D7E"/>
    <w:rsid w:val="5FFF6146"/>
    <w:rsid w:val="60025ECE"/>
    <w:rsid w:val="60B60A02"/>
    <w:rsid w:val="60C304B3"/>
    <w:rsid w:val="60C35EC4"/>
    <w:rsid w:val="60F577E0"/>
    <w:rsid w:val="6112752A"/>
    <w:rsid w:val="611F485D"/>
    <w:rsid w:val="612400C6"/>
    <w:rsid w:val="613B35ED"/>
    <w:rsid w:val="618361EC"/>
    <w:rsid w:val="61A3585B"/>
    <w:rsid w:val="61AF5DE8"/>
    <w:rsid w:val="61B96A60"/>
    <w:rsid w:val="62582605"/>
    <w:rsid w:val="626764BC"/>
    <w:rsid w:val="626C3AD2"/>
    <w:rsid w:val="628E4FD6"/>
    <w:rsid w:val="629D1EDE"/>
    <w:rsid w:val="62AE2C30"/>
    <w:rsid w:val="62C236F2"/>
    <w:rsid w:val="62E418BB"/>
    <w:rsid w:val="62EC39A0"/>
    <w:rsid w:val="63350368"/>
    <w:rsid w:val="63C14CB2"/>
    <w:rsid w:val="63E47698"/>
    <w:rsid w:val="64017107"/>
    <w:rsid w:val="641066DF"/>
    <w:rsid w:val="646F1658"/>
    <w:rsid w:val="64C32341"/>
    <w:rsid w:val="64F36A43"/>
    <w:rsid w:val="64FA7C33"/>
    <w:rsid w:val="65044496"/>
    <w:rsid w:val="650C334B"/>
    <w:rsid w:val="658811DC"/>
    <w:rsid w:val="659B749C"/>
    <w:rsid w:val="66157FDD"/>
    <w:rsid w:val="665E5BD6"/>
    <w:rsid w:val="66833198"/>
    <w:rsid w:val="66BE4167"/>
    <w:rsid w:val="66CC2D91"/>
    <w:rsid w:val="673D3C8F"/>
    <w:rsid w:val="675E23FB"/>
    <w:rsid w:val="6764746E"/>
    <w:rsid w:val="67696832"/>
    <w:rsid w:val="67A23AF2"/>
    <w:rsid w:val="67BA708E"/>
    <w:rsid w:val="67C93707"/>
    <w:rsid w:val="68071BA7"/>
    <w:rsid w:val="686314D3"/>
    <w:rsid w:val="68944AE3"/>
    <w:rsid w:val="68C030F7"/>
    <w:rsid w:val="68DC28D0"/>
    <w:rsid w:val="693E784B"/>
    <w:rsid w:val="69414E41"/>
    <w:rsid w:val="69642F2F"/>
    <w:rsid w:val="697119CE"/>
    <w:rsid w:val="69E55F18"/>
    <w:rsid w:val="69F543AD"/>
    <w:rsid w:val="6A1C4030"/>
    <w:rsid w:val="6A2010F9"/>
    <w:rsid w:val="6A48145B"/>
    <w:rsid w:val="6A837C0B"/>
    <w:rsid w:val="6AC975E8"/>
    <w:rsid w:val="6AFC79BD"/>
    <w:rsid w:val="6B6F1F3D"/>
    <w:rsid w:val="6BE40B7D"/>
    <w:rsid w:val="6C407FC9"/>
    <w:rsid w:val="6C4E5FF7"/>
    <w:rsid w:val="6C90660F"/>
    <w:rsid w:val="6CF4465A"/>
    <w:rsid w:val="6D064B23"/>
    <w:rsid w:val="6D196605"/>
    <w:rsid w:val="6D2D0302"/>
    <w:rsid w:val="6D3C0545"/>
    <w:rsid w:val="6D486AFE"/>
    <w:rsid w:val="6DC02F24"/>
    <w:rsid w:val="6E7A0843"/>
    <w:rsid w:val="6EB81E4D"/>
    <w:rsid w:val="6EBD6F35"/>
    <w:rsid w:val="6EE64C0C"/>
    <w:rsid w:val="6EF00708"/>
    <w:rsid w:val="6F402D2D"/>
    <w:rsid w:val="6F444FE9"/>
    <w:rsid w:val="6FA0300D"/>
    <w:rsid w:val="6FAF3250"/>
    <w:rsid w:val="6FEA24DA"/>
    <w:rsid w:val="700417EE"/>
    <w:rsid w:val="700E61C9"/>
    <w:rsid w:val="704C4F43"/>
    <w:rsid w:val="707322E2"/>
    <w:rsid w:val="7097427D"/>
    <w:rsid w:val="70980188"/>
    <w:rsid w:val="7099583F"/>
    <w:rsid w:val="70AB7EBB"/>
    <w:rsid w:val="70D53553"/>
    <w:rsid w:val="70F52EE5"/>
    <w:rsid w:val="70F9471D"/>
    <w:rsid w:val="71092E34"/>
    <w:rsid w:val="711361A6"/>
    <w:rsid w:val="711A08D7"/>
    <w:rsid w:val="712565D7"/>
    <w:rsid w:val="71565428"/>
    <w:rsid w:val="718A5D23"/>
    <w:rsid w:val="71CD5C10"/>
    <w:rsid w:val="71D62D16"/>
    <w:rsid w:val="726F4F19"/>
    <w:rsid w:val="7276104D"/>
    <w:rsid w:val="72C2773E"/>
    <w:rsid w:val="72C81C3A"/>
    <w:rsid w:val="736A2832"/>
    <w:rsid w:val="73751994"/>
    <w:rsid w:val="738B5D82"/>
    <w:rsid w:val="739F0CFB"/>
    <w:rsid w:val="74123DAE"/>
    <w:rsid w:val="7423420D"/>
    <w:rsid w:val="74273CFD"/>
    <w:rsid w:val="74C21611"/>
    <w:rsid w:val="74DA0D6F"/>
    <w:rsid w:val="74E23E44"/>
    <w:rsid w:val="751F49D4"/>
    <w:rsid w:val="75414C6A"/>
    <w:rsid w:val="754E7067"/>
    <w:rsid w:val="75752846"/>
    <w:rsid w:val="75843304"/>
    <w:rsid w:val="75DA08FB"/>
    <w:rsid w:val="76CE66B2"/>
    <w:rsid w:val="76F52AFE"/>
    <w:rsid w:val="7783749C"/>
    <w:rsid w:val="77CD0717"/>
    <w:rsid w:val="77F2017E"/>
    <w:rsid w:val="78955947"/>
    <w:rsid w:val="78A771BA"/>
    <w:rsid w:val="78BA79CA"/>
    <w:rsid w:val="78FD33FB"/>
    <w:rsid w:val="78FD6DDA"/>
    <w:rsid w:val="797177C8"/>
    <w:rsid w:val="7975478C"/>
    <w:rsid w:val="79A54DA4"/>
    <w:rsid w:val="79B17BC5"/>
    <w:rsid w:val="79FF747F"/>
    <w:rsid w:val="7A17211E"/>
    <w:rsid w:val="7A186697"/>
    <w:rsid w:val="7A68361F"/>
    <w:rsid w:val="7A6A66F1"/>
    <w:rsid w:val="7A996FD7"/>
    <w:rsid w:val="7AE9366B"/>
    <w:rsid w:val="7B203254"/>
    <w:rsid w:val="7BC142EC"/>
    <w:rsid w:val="7BE6624C"/>
    <w:rsid w:val="7C0D78E9"/>
    <w:rsid w:val="7C2823C0"/>
    <w:rsid w:val="7C72188D"/>
    <w:rsid w:val="7C731488"/>
    <w:rsid w:val="7C8C2CA7"/>
    <w:rsid w:val="7CA51C63"/>
    <w:rsid w:val="7CD552C0"/>
    <w:rsid w:val="7D3A47AA"/>
    <w:rsid w:val="7D871368"/>
    <w:rsid w:val="7D8E0CD4"/>
    <w:rsid w:val="7DCB56F9"/>
    <w:rsid w:val="7DDC7906"/>
    <w:rsid w:val="7EA146AC"/>
    <w:rsid w:val="7EDC3936"/>
    <w:rsid w:val="7EFD6CE8"/>
    <w:rsid w:val="7F007624"/>
    <w:rsid w:val="7F0A2251"/>
    <w:rsid w:val="7F9164CE"/>
    <w:rsid w:val="7FAE0E2E"/>
    <w:rsid w:val="7FB06611"/>
    <w:rsid w:val="7FB623D9"/>
    <w:rsid w:val="7FBF3BA0"/>
    <w:rsid w:val="7FC3567F"/>
    <w:rsid w:val="7FCB4E0E"/>
    <w:rsid w:val="7FD05249"/>
    <w:rsid w:val="7FEC5D8E"/>
    <w:rsid w:val="7FFD1D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paragraph" w:styleId="3">
    <w:name w:val="heading 2"/>
    <w:basedOn w:val="1"/>
    <w:next w:val="1"/>
    <w:unhideWhenUsed/>
    <w:qFormat/>
    <w:uiPriority w:val="0"/>
    <w:pPr>
      <w:keepNext/>
      <w:keepLines/>
      <w:spacing w:beforeLines="50" w:line="400" w:lineRule="exact"/>
      <w:ind w:firstLine="866" w:firstLineChars="196"/>
      <w:jc w:val="center"/>
      <w:outlineLvl w:val="1"/>
    </w:pPr>
    <w:rPr>
      <w:rFonts w:ascii="仿宋_GB2312" w:hAnsi="仿宋" w:eastAsia="仿宋_GB2312"/>
      <w:b/>
      <w:bCs/>
      <w:sz w:val="44"/>
      <w:szCs w:val="44"/>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6"/>
    <w:unhideWhenUsed/>
    <w:qFormat/>
    <w:uiPriority w:val="0"/>
    <w:pPr>
      <w:keepNext/>
      <w:keepLines/>
      <w:spacing w:before="280" w:after="290" w:line="376" w:lineRule="auto"/>
      <w:outlineLvl w:val="3"/>
    </w:pPr>
    <w:rPr>
      <w:rFonts w:ascii="Arial" w:hAnsi="Arial" w:eastAsia="黑体" w:cs="Arial"/>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Document Map"/>
    <w:basedOn w:val="1"/>
    <w:link w:val="63"/>
    <w:qFormat/>
    <w:uiPriority w:val="0"/>
    <w:rPr>
      <w:rFonts w:ascii="宋体" w:eastAsia="宋体"/>
      <w:sz w:val="18"/>
      <w:szCs w:val="18"/>
    </w:rPr>
  </w:style>
  <w:style w:type="paragraph" w:styleId="8">
    <w:name w:val="annotation text"/>
    <w:basedOn w:val="1"/>
    <w:qFormat/>
    <w:uiPriority w:val="0"/>
    <w:pPr>
      <w:jc w:val="left"/>
    </w:pPr>
  </w:style>
  <w:style w:type="paragraph" w:styleId="9">
    <w:name w:val="Body Text"/>
    <w:basedOn w:val="1"/>
    <w:qFormat/>
    <w:uiPriority w:val="0"/>
    <w:rPr>
      <w:rFonts w:ascii="楷体_GB2312" w:hAnsi="Arial" w:eastAsia="楷体_GB2312"/>
      <w:sz w:val="28"/>
      <w:szCs w:val="28"/>
    </w:rPr>
  </w:style>
  <w:style w:type="paragraph" w:styleId="10">
    <w:name w:val="Plain Text"/>
    <w:basedOn w:val="1"/>
    <w:qFormat/>
    <w:uiPriority w:val="0"/>
    <w:rPr>
      <w:rFonts w:ascii="宋体" w:hAnsi="Courier New"/>
    </w:rPr>
  </w:style>
  <w:style w:type="paragraph" w:styleId="11">
    <w:name w:val="Balloon Text"/>
    <w:basedOn w:val="1"/>
    <w:link w:val="50"/>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jc w:val="left"/>
    </w:pPr>
    <w:rPr>
      <w:rFonts w:ascii="Calibri" w:hAnsi="Calibri" w:cs="Calibri"/>
      <w:b/>
      <w:bCs/>
      <w:caps/>
      <w:sz w:val="20"/>
      <w:szCs w:val="20"/>
    </w:rPr>
  </w:style>
  <w:style w:type="paragraph" w:styleId="15">
    <w:name w:val="Body Text Indent 3"/>
    <w:basedOn w:val="1"/>
    <w:link w:val="43"/>
    <w:qFormat/>
    <w:uiPriority w:val="0"/>
    <w:pPr>
      <w:spacing w:line="400" w:lineRule="exact"/>
      <w:ind w:firstLine="480" w:firstLineChars="200"/>
    </w:pPr>
    <w:rPr>
      <w:sz w:val="16"/>
      <w:szCs w:val="16"/>
    </w:rPr>
  </w:style>
  <w:style w:type="paragraph" w:styleId="16">
    <w:name w:val="Body Text 2"/>
    <w:basedOn w:val="1"/>
    <w:next w:val="9"/>
    <w:qFormat/>
    <w:uiPriority w:val="0"/>
    <w:pPr>
      <w:spacing w:line="400" w:lineRule="atLeast"/>
      <w:ind w:firstLine="525"/>
    </w:pPr>
    <w:rPr>
      <w:color w:val="000000"/>
      <w:sz w:val="24"/>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9"/>
    <w:qFormat/>
    <w:uiPriority w:val="0"/>
    <w:pPr>
      <w:ind w:firstLine="420" w:firstLineChars="100"/>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style>
  <w:style w:type="character" w:styleId="23">
    <w:name w:val="page number"/>
    <w:basedOn w:val="21"/>
    <w:qFormat/>
    <w:uiPriority w:val="0"/>
  </w:style>
  <w:style w:type="character" w:styleId="24">
    <w:name w:val="FollowedHyperlink"/>
    <w:basedOn w:val="21"/>
    <w:qFormat/>
    <w:uiPriority w:val="0"/>
    <w:rPr>
      <w:color w:val="000000"/>
      <w:u w:val="none"/>
    </w:rPr>
  </w:style>
  <w:style w:type="character" w:styleId="25">
    <w:name w:val="Emphasis"/>
    <w:basedOn w:val="21"/>
    <w:qFormat/>
    <w:uiPriority w:val="0"/>
  </w:style>
  <w:style w:type="character" w:styleId="26">
    <w:name w:val="HTML Definition"/>
    <w:basedOn w:val="21"/>
    <w:qFormat/>
    <w:uiPriority w:val="0"/>
  </w:style>
  <w:style w:type="character" w:styleId="27">
    <w:name w:val="HTML Variable"/>
    <w:basedOn w:val="21"/>
    <w:qFormat/>
    <w:uiPriority w:val="0"/>
  </w:style>
  <w:style w:type="character" w:styleId="28">
    <w:name w:val="Hyperlink"/>
    <w:basedOn w:val="21"/>
    <w:qFormat/>
    <w:uiPriority w:val="0"/>
    <w:rPr>
      <w:color w:val="000000"/>
      <w:u w:val="none"/>
    </w:rPr>
  </w:style>
  <w:style w:type="character" w:styleId="29">
    <w:name w:val="HTML Code"/>
    <w:basedOn w:val="21"/>
    <w:qFormat/>
    <w:uiPriority w:val="0"/>
    <w:rPr>
      <w:rFonts w:ascii="Courier New" w:hAnsi="Courier New"/>
      <w:sz w:val="20"/>
    </w:rPr>
  </w:style>
  <w:style w:type="character" w:styleId="30">
    <w:name w:val="HTML Cite"/>
    <w:basedOn w:val="21"/>
    <w:qFormat/>
    <w:uiPriority w:val="0"/>
  </w:style>
  <w:style w:type="paragraph" w:customStyle="1" w:styleId="31">
    <w:name w:val="样式1"/>
    <w:basedOn w:val="1"/>
    <w:qFormat/>
    <w:uiPriority w:val="99"/>
    <w:rPr>
      <w:rFonts w:eastAsia="仿宋_GB2312"/>
      <w:sz w:val="32"/>
    </w:rPr>
  </w:style>
  <w:style w:type="paragraph" w:styleId="32">
    <w:name w:val="List Paragraph"/>
    <w:basedOn w:val="1"/>
    <w:qFormat/>
    <w:uiPriority w:val="34"/>
    <w:pPr>
      <w:ind w:firstLine="420" w:firstLineChars="200"/>
    </w:pPr>
  </w:style>
  <w:style w:type="paragraph" w:customStyle="1" w:styleId="33">
    <w:name w:val="_Style 67"/>
    <w:basedOn w:val="1"/>
    <w:qFormat/>
    <w:uiPriority w:val="0"/>
    <w:pPr>
      <w:tabs>
        <w:tab w:val="left" w:pos="360"/>
      </w:tabs>
      <w:spacing w:line="360" w:lineRule="auto"/>
      <w:ind w:left="113" w:firstLine="200" w:firstLineChars="200"/>
    </w:pPr>
    <w:rPr>
      <w:szCs w:val="20"/>
    </w:rPr>
  </w:style>
  <w:style w:type="paragraph" w:customStyle="1" w:styleId="34">
    <w:name w:val="列出段落1"/>
    <w:basedOn w:val="1"/>
    <w:qFormat/>
    <w:uiPriority w:val="34"/>
    <w:pPr>
      <w:ind w:firstLine="420" w:firstLineChars="200"/>
    </w:pPr>
  </w:style>
  <w:style w:type="paragraph" w:customStyle="1" w:styleId="35">
    <w:name w:val="列出段落2"/>
    <w:basedOn w:val="1"/>
    <w:unhideWhenUsed/>
    <w:qFormat/>
    <w:uiPriority w:val="99"/>
    <w:pPr>
      <w:ind w:firstLine="420" w:firstLineChars="200"/>
    </w:pPr>
  </w:style>
  <w:style w:type="paragraph" w:customStyle="1" w:styleId="36">
    <w:name w:val="文档正文"/>
    <w:basedOn w:val="1"/>
    <w:qFormat/>
    <w:uiPriority w:val="0"/>
    <w:pPr>
      <w:adjustRightInd w:val="0"/>
      <w:spacing w:line="312" w:lineRule="atLeast"/>
      <w:ind w:firstLine="567"/>
      <w:textAlignment w:val="baseline"/>
    </w:pPr>
    <w:rPr>
      <w:rFonts w:ascii="长城仿宋" w:eastAsia="长城仿宋"/>
      <w:kern w:val="0"/>
      <w:sz w:val="28"/>
    </w:rPr>
  </w:style>
  <w:style w:type="paragraph" w:customStyle="1" w:styleId="37">
    <w:name w:val="列表段落1"/>
    <w:basedOn w:val="1"/>
    <w:qFormat/>
    <w:uiPriority w:val="34"/>
    <w:pPr>
      <w:ind w:firstLine="420" w:firstLineChars="200"/>
    </w:pPr>
  </w:style>
  <w:style w:type="paragraph" w:customStyle="1" w:styleId="38">
    <w:name w:val="hypr"/>
    <w:basedOn w:val="1"/>
    <w:qFormat/>
    <w:uiPriority w:val="0"/>
    <w:pPr>
      <w:jc w:val="left"/>
    </w:pPr>
    <w:rPr>
      <w:rFonts w:cs="Times New Roman"/>
      <w:kern w:val="0"/>
    </w:rPr>
  </w:style>
  <w:style w:type="paragraph" w:customStyle="1" w:styleId="39">
    <w:name w:val="正文_0"/>
    <w:qFormat/>
    <w:uiPriority w:val="3"/>
    <w:pPr>
      <w:widowControl w:val="0"/>
      <w:ind w:firstLine="560" w:firstLineChars="200"/>
      <w:jc w:val="both"/>
    </w:pPr>
    <w:rPr>
      <w:rFonts w:ascii="Calibri" w:hAnsi="Calibri" w:eastAsia="宋体" w:cs="Times New Roman"/>
      <w:kern w:val="2"/>
      <w:sz w:val="28"/>
      <w:szCs w:val="28"/>
      <w:lang w:val="en-US" w:eastAsia="zh-CN" w:bidi="ar-SA"/>
    </w:rPr>
  </w:style>
  <w:style w:type="paragraph" w:customStyle="1" w:styleId="40">
    <w:name w:val="Item List"/>
    <w:qFormat/>
    <w:uiPriority w:val="0"/>
    <w:pPr>
      <w:numPr>
        <w:ilvl w:val="0"/>
        <w:numId w:val="1"/>
      </w:numPr>
      <w:adjustRightInd w:val="0"/>
      <w:snapToGrid w:val="0"/>
      <w:spacing w:before="80" w:after="80" w:line="240" w:lineRule="atLeast"/>
    </w:pPr>
    <w:rPr>
      <w:rFonts w:hint="eastAsia" w:ascii="Arial" w:hAnsi="Arial" w:eastAsia="宋体" w:cs="Arial"/>
      <w:kern w:val="2"/>
      <w:sz w:val="21"/>
      <w:szCs w:val="21"/>
      <w:lang w:val="en-US" w:eastAsia="zh-CN" w:bidi="ar-SA"/>
    </w:rPr>
  </w:style>
  <w:style w:type="paragraph" w:customStyle="1" w:styleId="41">
    <w:name w:val="p0"/>
    <w:basedOn w:val="1"/>
    <w:qFormat/>
    <w:uiPriority w:val="0"/>
    <w:pPr>
      <w:widowControl/>
    </w:pPr>
    <w:rPr>
      <w:rFonts w:ascii="Calibri" w:hAnsi="Calibri" w:eastAsia="微软雅黑" w:cs="Times New Roman"/>
      <w:kern w:val="0"/>
      <w:szCs w:val="21"/>
    </w:rPr>
  </w:style>
  <w:style w:type="paragraph" w:customStyle="1" w:styleId="42">
    <w:name w:val="无间隔1"/>
    <w:basedOn w:val="1"/>
    <w:qFormat/>
    <w:uiPriority w:val="1"/>
    <w:pPr>
      <w:spacing w:line="400" w:lineRule="exact"/>
    </w:pPr>
    <w:rPr>
      <w:rFonts w:ascii="Times New Roman" w:hAnsi="Times New Roman" w:eastAsia="宋体" w:cs="Times New Roman"/>
      <w:sz w:val="24"/>
    </w:rPr>
  </w:style>
  <w:style w:type="character" w:customStyle="1" w:styleId="43">
    <w:name w:val="正文文本缩进 3 字符"/>
    <w:link w:val="15"/>
    <w:qFormat/>
    <w:uiPriority w:val="0"/>
    <w:rPr>
      <w:sz w:val="16"/>
      <w:szCs w:val="16"/>
    </w:rPr>
  </w:style>
  <w:style w:type="character" w:customStyle="1" w:styleId="44">
    <w:name w:val="apple-converted-space"/>
    <w:basedOn w:val="21"/>
    <w:qFormat/>
    <w:uiPriority w:val="0"/>
  </w:style>
  <w:style w:type="character" w:customStyle="1" w:styleId="45">
    <w:name w:val="icon_ds"/>
    <w:basedOn w:val="21"/>
    <w:qFormat/>
    <w:uiPriority w:val="0"/>
    <w:rPr>
      <w:sz w:val="21"/>
      <w:szCs w:val="21"/>
    </w:rPr>
  </w:style>
  <w:style w:type="character" w:customStyle="1" w:styleId="46">
    <w:name w:val="icon_ds1"/>
    <w:basedOn w:val="21"/>
    <w:qFormat/>
    <w:uiPriority w:val="0"/>
  </w:style>
  <w:style w:type="character" w:customStyle="1" w:styleId="47">
    <w:name w:val="fr"/>
    <w:basedOn w:val="21"/>
    <w:qFormat/>
    <w:uiPriority w:val="0"/>
  </w:style>
  <w:style w:type="character" w:customStyle="1" w:styleId="48">
    <w:name w:val="xiadan"/>
    <w:basedOn w:val="21"/>
    <w:qFormat/>
    <w:uiPriority w:val="0"/>
    <w:rPr>
      <w:shd w:val="clear" w:color="auto" w:fill="E4393C"/>
    </w:rPr>
  </w:style>
  <w:style w:type="character" w:customStyle="1" w:styleId="49">
    <w:name w:val="icon_gys"/>
    <w:basedOn w:val="21"/>
    <w:qFormat/>
    <w:uiPriority w:val="0"/>
    <w:rPr>
      <w:sz w:val="21"/>
      <w:szCs w:val="21"/>
    </w:rPr>
  </w:style>
  <w:style w:type="character" w:customStyle="1" w:styleId="50">
    <w:name w:val="批注框文本 字符"/>
    <w:basedOn w:val="21"/>
    <w:link w:val="11"/>
    <w:qFormat/>
    <w:uiPriority w:val="0"/>
    <w:rPr>
      <w:rFonts w:ascii="Calibri" w:hAnsi="Calibri" w:eastAsia="宋体" w:cs="黑体"/>
      <w:kern w:val="2"/>
      <w:sz w:val="18"/>
      <w:szCs w:val="18"/>
    </w:rPr>
  </w:style>
  <w:style w:type="character" w:customStyle="1" w:styleId="51">
    <w:name w:val="bds_nopic"/>
    <w:basedOn w:val="21"/>
    <w:qFormat/>
    <w:uiPriority w:val="0"/>
  </w:style>
  <w:style w:type="character" w:customStyle="1" w:styleId="52">
    <w:name w:val="bds_more"/>
    <w:basedOn w:val="21"/>
    <w:qFormat/>
    <w:uiPriority w:val="0"/>
  </w:style>
  <w:style w:type="character" w:customStyle="1" w:styleId="53">
    <w:name w:val="bds_more1"/>
    <w:basedOn w:val="21"/>
    <w:qFormat/>
    <w:uiPriority w:val="0"/>
    <w:rPr>
      <w:rFonts w:hint="eastAsia" w:ascii="宋体" w:hAnsi="宋体" w:eastAsia="宋体" w:cs="宋体"/>
    </w:rPr>
  </w:style>
  <w:style w:type="character" w:customStyle="1" w:styleId="54">
    <w:name w:val="bds_more2"/>
    <w:basedOn w:val="21"/>
    <w:qFormat/>
    <w:uiPriority w:val="0"/>
  </w:style>
  <w:style w:type="character" w:customStyle="1" w:styleId="55">
    <w:name w:val="comment-text-w"/>
    <w:basedOn w:val="21"/>
    <w:qFormat/>
    <w:uiPriority w:val="0"/>
    <w:rPr>
      <w:color w:val="313131"/>
    </w:rPr>
  </w:style>
  <w:style w:type="character" w:customStyle="1" w:styleId="56">
    <w:name w:val="text-null"/>
    <w:basedOn w:val="21"/>
    <w:qFormat/>
    <w:uiPriority w:val="0"/>
    <w:rPr>
      <w:color w:val="313131"/>
    </w:rPr>
  </w:style>
  <w:style w:type="character" w:customStyle="1" w:styleId="57">
    <w:name w:val="comment-link-numtext"/>
    <w:basedOn w:val="21"/>
    <w:qFormat/>
    <w:uiPriority w:val="0"/>
  </w:style>
  <w:style w:type="character" w:customStyle="1" w:styleId="58">
    <w:name w:val="number2"/>
    <w:basedOn w:val="21"/>
    <w:qFormat/>
    <w:uiPriority w:val="0"/>
    <w:rPr>
      <w:color w:val="313131"/>
    </w:rPr>
  </w:style>
  <w:style w:type="character" w:customStyle="1" w:styleId="59">
    <w:name w:val="comment-number"/>
    <w:basedOn w:val="21"/>
    <w:qFormat/>
    <w:uiPriority w:val="0"/>
    <w:rPr>
      <w:color w:val="313131"/>
    </w:rPr>
  </w:style>
  <w:style w:type="character" w:customStyle="1" w:styleId="60">
    <w:name w:val="prompt-empty-w4"/>
    <w:basedOn w:val="21"/>
    <w:qFormat/>
    <w:uiPriority w:val="0"/>
    <w:rPr>
      <w:color w:val="313131"/>
    </w:rPr>
  </w:style>
  <w:style w:type="character" w:customStyle="1" w:styleId="61">
    <w:name w:val="comment-link-num"/>
    <w:basedOn w:val="21"/>
    <w:qFormat/>
    <w:uiPriority w:val="0"/>
  </w:style>
  <w:style w:type="character" w:customStyle="1" w:styleId="62">
    <w:name w:val="wrap-name-w"/>
    <w:basedOn w:val="21"/>
    <w:qFormat/>
    <w:uiPriority w:val="0"/>
    <w:rPr>
      <w:rFonts w:ascii="微软雅黑" w:hAnsi="微软雅黑" w:eastAsia="微软雅黑" w:cs="微软雅黑"/>
      <w:color w:val="313131"/>
      <w:sz w:val="24"/>
      <w:szCs w:val="24"/>
    </w:rPr>
  </w:style>
  <w:style w:type="character" w:customStyle="1" w:styleId="63">
    <w:name w:val="文档结构图 字符"/>
    <w:basedOn w:val="21"/>
    <w:link w:val="7"/>
    <w:qFormat/>
    <w:uiPriority w:val="0"/>
    <w:rPr>
      <w:rFonts w:ascii="宋体" w:hAnsi="Calibri" w:cs="黑体"/>
      <w:kern w:val="2"/>
      <w:sz w:val="18"/>
      <w:szCs w:val="18"/>
    </w:rPr>
  </w:style>
  <w:style w:type="character" w:customStyle="1" w:styleId="64">
    <w:name w:val="fontstyle01"/>
    <w:basedOn w:val="21"/>
    <w:qFormat/>
    <w:uiPriority w:val="0"/>
    <w:rPr>
      <w:rFonts w:ascii="FrutigerNextLT-Light" w:hAnsi="FrutigerNextLT-Light" w:eastAsia="FrutigerNextLT-Light" w:cs="FrutigerNextLT-Light"/>
      <w:color w:val="000000"/>
      <w:sz w:val="18"/>
      <w:szCs w:val="18"/>
    </w:rPr>
  </w:style>
  <w:style w:type="character" w:customStyle="1" w:styleId="65">
    <w:name w:val="font11"/>
    <w:basedOn w:val="21"/>
    <w:qFormat/>
    <w:uiPriority w:val="0"/>
    <w:rPr>
      <w:rFonts w:hint="eastAsia" w:ascii="宋体" w:hAnsi="宋体" w:eastAsia="宋体" w:cs="宋体"/>
      <w:color w:val="000000"/>
      <w:sz w:val="20"/>
      <w:szCs w:val="20"/>
      <w:u w:val="none"/>
    </w:rPr>
  </w:style>
  <w:style w:type="character" w:customStyle="1" w:styleId="66">
    <w:name w:val="font71"/>
    <w:basedOn w:val="21"/>
    <w:qFormat/>
    <w:uiPriority w:val="0"/>
    <w:rPr>
      <w:rFonts w:hint="eastAsia" w:ascii="宋体" w:hAnsi="宋体" w:eastAsia="宋体" w:cs="宋体"/>
      <w:color w:val="000000"/>
      <w:sz w:val="18"/>
      <w:szCs w:val="18"/>
      <w:u w:val="none"/>
    </w:rPr>
  </w:style>
  <w:style w:type="character" w:customStyle="1" w:styleId="67">
    <w:name w:val="font31"/>
    <w:basedOn w:val="21"/>
    <w:qFormat/>
    <w:uiPriority w:val="0"/>
    <w:rPr>
      <w:rFonts w:hint="eastAsia" w:ascii="宋体" w:hAnsi="宋体" w:eastAsia="宋体" w:cs="宋体"/>
      <w:color w:val="FF0000"/>
      <w:sz w:val="18"/>
      <w:szCs w:val="18"/>
      <w:u w:val="none"/>
    </w:rPr>
  </w:style>
  <w:style w:type="character" w:customStyle="1" w:styleId="68">
    <w:name w:val="font61"/>
    <w:basedOn w:val="21"/>
    <w:qFormat/>
    <w:uiPriority w:val="0"/>
    <w:rPr>
      <w:rFonts w:hint="eastAsia" w:ascii="宋体" w:hAnsi="宋体" w:eastAsia="宋体" w:cs="宋体"/>
      <w:color w:val="000000"/>
      <w:sz w:val="20"/>
      <w:szCs w:val="20"/>
      <w:u w:val="none"/>
    </w:rPr>
  </w:style>
  <w:style w:type="character" w:customStyle="1" w:styleId="69">
    <w:name w:val="bds_nopic1"/>
    <w:basedOn w:val="21"/>
    <w:qFormat/>
    <w:uiPriority w:val="0"/>
  </w:style>
  <w:style w:type="character" w:customStyle="1" w:styleId="70">
    <w:name w:val="bds_nopic2"/>
    <w:basedOn w:val="21"/>
    <w:qFormat/>
    <w:uiPriority w:val="0"/>
  </w:style>
  <w:style w:type="paragraph" w:customStyle="1" w:styleId="71">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table" w:customStyle="1" w:styleId="72">
    <w:name w:val="Table Normal"/>
    <w:semiHidden/>
    <w:unhideWhenUsed/>
    <w:qFormat/>
    <w:uiPriority w:val="0"/>
    <w:tblPr>
      <w:tblCellMar>
        <w:top w:w="0" w:type="dxa"/>
        <w:left w:w="0" w:type="dxa"/>
        <w:bottom w:w="0" w:type="dxa"/>
        <w:right w:w="0" w:type="dxa"/>
      </w:tblCellMar>
    </w:tblPr>
  </w:style>
  <w:style w:type="paragraph" w:customStyle="1" w:styleId="73">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35</Pages>
  <Words>1262</Words>
  <Characters>1398</Characters>
  <Lines>143</Lines>
  <Paragraphs>40</Paragraphs>
  <TotalTime>14</TotalTime>
  <ScaleCrop>false</ScaleCrop>
  <LinksUpToDate>false</LinksUpToDate>
  <CharactersWithSpaces>1436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2016-11-14T02:26:00Z</dcterms:created>
  <dc:creator>Administrator</dc:creator>
  <cp:lastModifiedBy>WPS_1507782215</cp:lastModifiedBy>
  <cp:lastPrinted>2025-08-05T01:45:00Z</cp:lastPrinted>
  <dcterms:modified xsi:type="dcterms:W3CDTF">2026-07-06T01:35:00Z</dcterms:modified>
  <dc:title>河南省直第三人民医院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eyJoZGlkIjoiMGY2MTgzYzZhMDY4ODYzYjBiY2Q5MTY5NTg1NDg4OGQiLCJ1c2VySWQiOiIzMTIwODc2NTMifQ==</vt:lpwstr>
  </property>
  <property fmtid="{D5CDD505-2E9C-101B-9397-08002B2CF9AE}" pid="4" name="ICV">
    <vt:lpwstr>F15CDC7A5F104059A307DBC1404D0D6D_13</vt:lpwstr>
  </property>
</Properties>
</file>