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19D88CC5">
      <w:pPr>
        <w:jc w:val="center"/>
        <w:rPr>
          <w:rFonts w:hint="eastAsia" w:ascii="宋体" w:hAnsi="宋体" w:cs="宋体"/>
          <w:b/>
          <w:sz w:val="44"/>
          <w:szCs w:val="44"/>
          <w:highlight w:val="none"/>
          <w:lang w:eastAsia="zh-CN"/>
        </w:rPr>
      </w:pPr>
      <w:r>
        <w:rPr>
          <w:rFonts w:hint="eastAsia" w:ascii="宋体" w:hAnsi="宋体" w:cs="宋体"/>
          <w:b/>
          <w:sz w:val="44"/>
          <w:szCs w:val="44"/>
          <w:highlight w:val="none"/>
          <w:lang w:eastAsia="zh-CN"/>
        </w:rPr>
        <w:t>河南省直第三人民医院</w:t>
      </w:r>
    </w:p>
    <w:p w14:paraId="6EE68251">
      <w:pPr>
        <w:jc w:val="center"/>
        <w:rPr>
          <w:rFonts w:hint="eastAsia" w:eastAsiaTheme="minorEastAsia"/>
          <w:b/>
          <w:spacing w:val="-6"/>
          <w:sz w:val="44"/>
          <w:szCs w:val="44"/>
          <w:highlight w:val="none"/>
          <w:lang w:eastAsia="zh-CN"/>
        </w:rPr>
      </w:pPr>
      <w:r>
        <w:rPr>
          <w:rFonts w:hint="eastAsia" w:ascii="宋体" w:hAnsi="宋体" w:cs="宋体"/>
          <w:b/>
          <w:sz w:val="44"/>
          <w:szCs w:val="44"/>
          <w:highlight w:val="none"/>
          <w:lang w:eastAsia="zh-CN"/>
        </w:rPr>
        <w:t>强脉冲光治疗仪采购项目</w:t>
      </w:r>
    </w:p>
    <w:p w14:paraId="1D894186">
      <w:pPr>
        <w:ind w:firstLine="803" w:firstLineChars="200"/>
        <w:jc w:val="center"/>
        <w:rPr>
          <w:rFonts w:ascii="宋体" w:hAnsi="宋体" w:cs="宋体"/>
          <w:b/>
          <w:sz w:val="40"/>
          <w:szCs w:val="40"/>
        </w:rPr>
      </w:pPr>
    </w:p>
    <w:p w14:paraId="7902D285">
      <w:pPr>
        <w:jc w:val="center"/>
        <w:rPr>
          <w:rFonts w:ascii="宋体" w:hAnsi="宋体" w:cs="宋体"/>
          <w:b/>
          <w:sz w:val="40"/>
          <w:szCs w:val="40"/>
        </w:rPr>
      </w:pPr>
    </w:p>
    <w:p w14:paraId="1806E437">
      <w:pPr>
        <w:widowControl/>
        <w:spacing w:line="360" w:lineRule="auto"/>
        <w:jc w:val="center"/>
        <w:outlineLvl w:val="0"/>
        <w:rPr>
          <w:b/>
          <w:sz w:val="52"/>
          <w:szCs w:val="52"/>
        </w:rPr>
      </w:pPr>
    </w:p>
    <w:p w14:paraId="250CC95C">
      <w:pPr>
        <w:widowControl/>
        <w:spacing w:line="360" w:lineRule="auto"/>
        <w:jc w:val="center"/>
        <w:outlineLvl w:val="0"/>
        <w:rPr>
          <w:b/>
          <w:sz w:val="52"/>
          <w:szCs w:val="52"/>
        </w:rPr>
      </w:pPr>
    </w:p>
    <w:p w14:paraId="4084FDAC">
      <w:pPr>
        <w:jc w:val="center"/>
        <w:rPr>
          <w:rFonts w:ascii="宋体" w:hAnsi="宋体" w:cs="宋体"/>
          <w:b/>
          <w:sz w:val="84"/>
        </w:rPr>
      </w:pPr>
      <w:r>
        <w:rPr>
          <w:rFonts w:hint="eastAsia" w:ascii="宋体" w:hAnsi="宋体" w:cs="宋体"/>
          <w:b/>
          <w:sz w:val="84"/>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cs="宋体"/>
          <w:b/>
          <w:sz w:val="32"/>
          <w:highlight w:val="none"/>
          <w:lang w:val="en-US" w:eastAsia="zh-CN"/>
        </w:rPr>
      </w:pPr>
      <w:r>
        <w:rPr>
          <w:rFonts w:hint="eastAsia" w:ascii="宋体" w:hAnsi="宋体" w:cs="宋体"/>
          <w:b/>
          <w:sz w:val="32"/>
          <w:highlight w:val="none"/>
        </w:rPr>
        <w:t>项目编号：SZSYCG2026-0</w:t>
      </w:r>
      <w:r>
        <w:rPr>
          <w:rFonts w:hint="eastAsia" w:ascii="宋体" w:hAnsi="宋体" w:cs="宋体"/>
          <w:b/>
          <w:sz w:val="32"/>
          <w:highlight w:val="none"/>
          <w:lang w:val="en-US" w:eastAsia="zh-CN"/>
        </w:rPr>
        <w:t>60802</w:t>
      </w:r>
    </w:p>
    <w:p w14:paraId="097971E3">
      <w:pPr>
        <w:widowControl/>
        <w:spacing w:line="360" w:lineRule="auto"/>
        <w:outlineLvl w:val="0"/>
        <w:rPr>
          <w:b/>
          <w:sz w:val="52"/>
          <w:szCs w:val="52"/>
          <w:highlight w:val="none"/>
        </w:rPr>
      </w:pPr>
    </w:p>
    <w:p w14:paraId="758F0C35">
      <w:pPr>
        <w:widowControl/>
        <w:spacing w:line="360" w:lineRule="auto"/>
        <w:outlineLvl w:val="0"/>
        <w:rPr>
          <w:b/>
          <w:sz w:val="52"/>
          <w:szCs w:val="52"/>
          <w:highlight w:val="none"/>
        </w:rPr>
      </w:pPr>
    </w:p>
    <w:p w14:paraId="61F008EA">
      <w:pPr>
        <w:spacing w:line="360" w:lineRule="auto"/>
        <w:jc w:val="center"/>
        <w:rPr>
          <w:rFonts w:hint="eastAsia" w:ascii="宋体" w:hAnsi="宋体" w:cs="宋体" w:eastAsiaTheme="minorEastAsia"/>
          <w:b/>
          <w:sz w:val="30"/>
          <w:szCs w:val="30"/>
          <w:highlight w:val="none"/>
          <w:lang w:eastAsia="zh-CN"/>
        </w:rPr>
      </w:pPr>
      <w:r>
        <w:rPr>
          <w:rFonts w:hint="eastAsia" w:ascii="宋体" w:hAnsi="宋体" w:cs="宋体"/>
          <w:b/>
          <w:sz w:val="30"/>
          <w:szCs w:val="30"/>
          <w:highlight w:val="none"/>
        </w:rPr>
        <w:t>采购人：</w:t>
      </w:r>
      <w:r>
        <w:rPr>
          <w:rFonts w:hint="eastAsia" w:ascii="宋体" w:hAnsi="宋体" w:cs="宋体"/>
          <w:b/>
          <w:sz w:val="30"/>
          <w:szCs w:val="30"/>
          <w:highlight w:val="none"/>
          <w:lang w:eastAsia="zh-CN"/>
        </w:rPr>
        <w:t>河南省直第三人民医院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42E7EB3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一、项目名称：</w:t>
      </w:r>
    </w:p>
    <w:p w14:paraId="18622D28">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lang w:eastAsia="zh-CN"/>
        </w:rPr>
        <w:t>河南省直第三人民医院</w:t>
      </w:r>
      <w:r>
        <w:rPr>
          <w:rFonts w:hint="eastAsia" w:ascii="宋体" w:hAnsi="宋体" w:eastAsia="宋体" w:cs="宋体"/>
          <w:sz w:val="24"/>
          <w:szCs w:val="24"/>
        </w:rPr>
        <w:t>强脉冲光治疗仪采购项目。</w:t>
      </w:r>
    </w:p>
    <w:p w14:paraId="02F74CD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二、项目范围及内容：</w:t>
      </w:r>
    </w:p>
    <w:p w14:paraId="20B159ED">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我院前期已采购武汉奇致激光技术股份有限公司生产的 NBL-I 型强脉冲光治疗仪，用于整复外科临床皮肤疾病治疗及医学美容业务。强脉冲光治疗仪治疗头为设备核心耗材部件，随使用次数增加会出现不可逆的能量衰减，达到额定使用寿命后必须更换，否则将无法保证治疗剂量准确性、临床疗效及患者安全。</w:t>
      </w:r>
    </w:p>
    <w:p w14:paraId="3F4040F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为保障设备软硬件完全兼容、治疗参数一致性、临床使用安全性及原厂售后服务延续性，本次需采购与上述现有 NBL-I 型强脉冲光治疗仪完全匹配的原厂原装治疗头 1 台，继续用于我院整复外科临床强脉冲光治疗业务。</w:t>
      </w:r>
    </w:p>
    <w:p w14:paraId="7F4019A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三、项目预算：</w:t>
      </w:r>
    </w:p>
    <w:p w14:paraId="214A8B1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lang w:val="en-US" w:eastAsia="zh-CN"/>
        </w:rPr>
        <w:t>6</w:t>
      </w:r>
      <w:r>
        <w:rPr>
          <w:rFonts w:hint="eastAsia" w:ascii="宋体" w:hAnsi="宋体" w:eastAsia="宋体" w:cs="宋体"/>
          <w:sz w:val="24"/>
          <w:szCs w:val="24"/>
        </w:rPr>
        <w:t>万元。</w:t>
      </w:r>
    </w:p>
    <w:p w14:paraId="20749AA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四、供应商资格要求：</w:t>
      </w:r>
    </w:p>
    <w:p w14:paraId="136D85A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（一）供应商应满足《中华人民共和国政府采购法》第二十二条规定：</w:t>
      </w:r>
    </w:p>
    <w:p w14:paraId="1B34A36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7C26D50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3694E06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3E5A4EAD">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  </w:t>
      </w:r>
    </w:p>
    <w:p w14:paraId="03FC6FE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5、参加政府采购活动前三年内，经营活动中没有重大违法记录；</w:t>
      </w:r>
    </w:p>
    <w:p w14:paraId="31781194">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521939C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（二）本项目的特定资格要求：</w:t>
      </w:r>
    </w:p>
    <w:p w14:paraId="055CF9F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C43237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2、供应商需具有医疗器械经营许可证或医疗器械经营备案凭证；</w:t>
      </w:r>
    </w:p>
    <w:p w14:paraId="66B88C5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3、投标产品具有医疗器械生产许可证、医疗器械产品注册证或医疗器械产品备案凭证；</w:t>
      </w:r>
    </w:p>
    <w:p w14:paraId="34B6593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（三）单位负责人为同一人或者存在直接控股、管理关系的不同供应商，不得参加同一合同项下的采购活动。</w:t>
      </w:r>
    </w:p>
    <w:p w14:paraId="77FE4E3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（四）本项目不接受联合体参与。</w:t>
      </w:r>
    </w:p>
    <w:p w14:paraId="650AA13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五、获取公开议价文件</w:t>
      </w:r>
    </w:p>
    <w:p w14:paraId="4168616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b/>
          <w:bCs/>
          <w:sz w:val="24"/>
          <w:szCs w:val="24"/>
          <w:lang w:eastAsia="zh-CN"/>
        </w:rPr>
        <w:t>投标报名截止后统一以电子邮件形式发送电子版的</w:t>
      </w:r>
      <w:r>
        <w:rPr>
          <w:rFonts w:hint="eastAsia" w:cs="宋体"/>
          <w:b/>
          <w:bCs/>
          <w:sz w:val="24"/>
          <w:szCs w:val="24"/>
          <w:lang w:val="en-US" w:eastAsia="zh-CN"/>
        </w:rPr>
        <w:t>议价</w:t>
      </w:r>
      <w:r>
        <w:rPr>
          <w:rFonts w:hint="eastAsia" w:ascii="宋体" w:hAnsi="宋体" w:eastAsia="宋体" w:cs="宋体"/>
          <w:b/>
          <w:bCs/>
          <w:sz w:val="24"/>
          <w:szCs w:val="24"/>
          <w:lang w:eastAsia="zh-CN"/>
        </w:rPr>
        <w:t>文件</w:t>
      </w:r>
      <w:r>
        <w:rPr>
          <w:rFonts w:hint="eastAsia" w:ascii="宋体" w:hAnsi="宋体" w:eastAsia="宋体" w:cs="宋体"/>
          <w:sz w:val="24"/>
          <w:szCs w:val="24"/>
          <w:lang w:eastAsia="zh-CN"/>
        </w:rPr>
        <w:t>；</w:t>
      </w:r>
    </w:p>
    <w:p w14:paraId="0FD9EDE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lang w:eastAsia="zh-CN"/>
        </w:rPr>
      </w:pPr>
      <w:r>
        <w:rPr>
          <w:rFonts w:hint="eastAsia" w:ascii="宋体" w:hAnsi="宋体" w:eastAsia="宋体" w:cs="宋体"/>
          <w:sz w:val="24"/>
          <w:szCs w:val="24"/>
        </w:rPr>
        <w:t>（二）地点和方式：</w:t>
      </w:r>
      <w:r>
        <w:rPr>
          <w:rFonts w:hint="eastAsia" w:ascii="宋体" w:hAnsi="宋体" w:eastAsia="宋体" w:cs="宋体"/>
          <w:sz w:val="24"/>
          <w:szCs w:val="24"/>
          <w:lang w:eastAsia="zh-CN"/>
        </w:rPr>
        <w:t>河南省直第三人民医院官网</w:t>
      </w:r>
      <w:r>
        <w:rPr>
          <w:rFonts w:hint="eastAsia" w:ascii="宋体" w:hAnsi="宋体" w:eastAsia="宋体" w:cs="宋体"/>
          <w:sz w:val="24"/>
          <w:szCs w:val="24"/>
        </w:rPr>
        <w:t>议价公告末尾处自行下载，同时将资料清单（见公告末尾）纸质版加盖公章，</w:t>
      </w:r>
      <w:r>
        <w:rPr>
          <w:rFonts w:hint="eastAsia" w:ascii="宋体" w:hAnsi="宋体" w:eastAsia="宋体" w:cs="宋体"/>
          <w:sz w:val="24"/>
          <w:szCs w:val="24"/>
          <w:lang w:eastAsia="zh-CN"/>
        </w:rPr>
        <w:t>扫描PDF版发至邮箱szsyzbb@163.com。邮件标题注明</w:t>
      </w:r>
      <w:r>
        <w:rPr>
          <w:rFonts w:hint="eastAsia" w:ascii="宋体" w:hAnsi="宋体" w:eastAsia="宋体" w:cs="宋体"/>
          <w:b/>
          <w:bCs/>
          <w:sz w:val="24"/>
          <w:szCs w:val="24"/>
          <w:lang w:eastAsia="zh-CN"/>
        </w:rPr>
        <w:t>所投项目名称+包号+投标人公司名称+姓名+联系方式。</w:t>
      </w:r>
    </w:p>
    <w:p w14:paraId="3168CFCD">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六、公开议价的时间及地点另行通知。</w:t>
      </w:r>
    </w:p>
    <w:p w14:paraId="7653AD3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七、发布公告的媒介</w:t>
      </w:r>
      <w:bookmarkStart w:id="67" w:name="_GoBack"/>
      <w:bookmarkEnd w:id="67"/>
    </w:p>
    <w:p w14:paraId="5E2EB54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本次公开议价公告在</w:t>
      </w:r>
      <w:r>
        <w:rPr>
          <w:rFonts w:hint="eastAsia" w:ascii="宋体" w:hAnsi="宋体" w:eastAsia="宋体" w:cs="宋体"/>
          <w:sz w:val="24"/>
          <w:szCs w:val="24"/>
          <w:lang w:eastAsia="zh-CN"/>
        </w:rPr>
        <w:t>河南省直第三人民医院官网</w:t>
      </w:r>
      <w:r>
        <w:rPr>
          <w:rFonts w:hint="eastAsia" w:ascii="宋体" w:hAnsi="宋体" w:eastAsia="宋体" w:cs="宋体"/>
          <w:sz w:val="24"/>
          <w:szCs w:val="24"/>
        </w:rPr>
        <w:t>发布。</w:t>
      </w:r>
    </w:p>
    <w:p w14:paraId="6DE7C38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八、联系事项</w:t>
      </w:r>
    </w:p>
    <w:p w14:paraId="30F436B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采购人：河南省直第三人民医院</w:t>
      </w:r>
    </w:p>
    <w:p w14:paraId="44FAE2B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详细地址：河南省郑州市伏牛路198号</w:t>
      </w:r>
    </w:p>
    <w:p w14:paraId="7E17073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邮编：450000</w:t>
      </w:r>
    </w:p>
    <w:p w14:paraId="4FD7E1F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sz w:val="24"/>
          <w:szCs w:val="24"/>
        </w:rPr>
      </w:pPr>
      <w:r>
        <w:rPr>
          <w:rFonts w:hint="eastAsia" w:ascii="宋体" w:hAnsi="宋体" w:eastAsia="宋体" w:cs="宋体"/>
          <w:sz w:val="24"/>
          <w:szCs w:val="24"/>
        </w:rPr>
        <w:t>联系人：李老师</w:t>
      </w:r>
    </w:p>
    <w:p w14:paraId="7D718FE8">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heme="minorEastAsia" w:hAnsiTheme="minorEastAsia" w:eastAsiaTheme="minorEastAsia" w:cstheme="minorEastAsia"/>
          <w:color w:val="333333"/>
          <w:sz w:val="24"/>
          <w:szCs w:val="24"/>
          <w:lang w:eastAsia="zh-CN"/>
        </w:rPr>
      </w:pPr>
      <w:r>
        <w:rPr>
          <w:rFonts w:hint="eastAsia" w:ascii="宋体" w:hAnsi="宋体" w:eastAsia="宋体" w:cs="宋体"/>
          <w:sz w:val="24"/>
          <w:szCs w:val="24"/>
        </w:rPr>
        <w:t>联系电话：0371-68630089</w:t>
      </w:r>
    </w:p>
    <w:p w14:paraId="7CEAF2D3">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879"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06"/>
        <w:gridCol w:w="7873"/>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60" w:hRule="atLeast"/>
        </w:trPr>
        <w:tc>
          <w:tcPr>
            <w:tcW w:w="1006" w:type="dxa"/>
            <w:vAlign w:val="center"/>
          </w:tcPr>
          <w:p w14:paraId="13141177">
            <w:pPr>
              <w:jc w:val="center"/>
              <w:rPr>
                <w:rFonts w:ascii="宋体" w:hAnsi="宋体"/>
                <w:b/>
                <w:caps/>
                <w:sz w:val="24"/>
              </w:rPr>
            </w:pPr>
            <w:r>
              <w:rPr>
                <w:rFonts w:hint="eastAsia" w:ascii="宋体" w:hAnsi="宋体"/>
                <w:b/>
                <w:caps/>
                <w:sz w:val="24"/>
              </w:rPr>
              <w:t>序号</w:t>
            </w:r>
          </w:p>
        </w:tc>
        <w:tc>
          <w:tcPr>
            <w:tcW w:w="7873"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51" w:hRule="atLeast"/>
        </w:trPr>
        <w:tc>
          <w:tcPr>
            <w:tcW w:w="1006" w:type="dxa"/>
            <w:vAlign w:val="center"/>
          </w:tcPr>
          <w:p w14:paraId="7C828BF1">
            <w:pPr>
              <w:jc w:val="center"/>
              <w:rPr>
                <w:rFonts w:ascii="宋体" w:hAnsi="宋体"/>
                <w:sz w:val="24"/>
              </w:rPr>
            </w:pPr>
            <w:r>
              <w:rPr>
                <w:rFonts w:hint="eastAsia" w:ascii="宋体" w:hAnsi="宋体"/>
                <w:sz w:val="24"/>
              </w:rPr>
              <w:t>1</w:t>
            </w:r>
          </w:p>
        </w:tc>
        <w:tc>
          <w:tcPr>
            <w:tcW w:w="7873" w:type="dxa"/>
            <w:vAlign w:val="center"/>
          </w:tcPr>
          <w:p w14:paraId="4C6377C4">
            <w:pPr>
              <w:spacing w:line="360" w:lineRule="auto"/>
              <w:ind w:firstLine="240" w:firstLineChars="100"/>
              <w:jc w:val="left"/>
              <w:rPr>
                <w:rFonts w:hint="eastAsia" w:ascii="宋体" w:hAnsi="宋体" w:eastAsiaTheme="minorEastAsia"/>
                <w:sz w:val="24"/>
                <w:lang w:eastAsia="zh-CN"/>
              </w:rPr>
            </w:pPr>
            <w:r>
              <w:rPr>
                <w:rFonts w:hint="eastAsia" w:ascii="宋体" w:hAnsi="宋体"/>
                <w:sz w:val="24"/>
              </w:rPr>
              <w:t>采购人名称：</w:t>
            </w:r>
            <w:r>
              <w:rPr>
                <w:rFonts w:hint="eastAsia" w:ascii="宋体" w:hAnsi="宋体"/>
                <w:sz w:val="24"/>
                <w:lang w:eastAsia="zh-CN"/>
              </w:rPr>
              <w:t>河南省直第三人民医院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eastAsiaTheme="minorEastAsia"/>
                <w:sz w:val="24"/>
                <w:lang w:eastAsia="zh-CN"/>
              </w:rPr>
            </w:pPr>
            <w:r>
              <w:rPr>
                <w:rFonts w:hint="eastAsia" w:ascii="宋体" w:hAnsi="宋体"/>
                <w:sz w:val="24"/>
              </w:rPr>
              <w:t>联系电话：</w:t>
            </w:r>
            <w:r>
              <w:rPr>
                <w:rFonts w:hint="eastAsia" w:ascii="宋体" w:hAnsi="宋体"/>
                <w:sz w:val="24"/>
                <w:lang w:eastAsia="zh-CN"/>
              </w:rPr>
              <w:t>0371-68630089</w:t>
            </w:r>
          </w:p>
          <w:p w14:paraId="17FC5729">
            <w:pPr>
              <w:spacing w:line="360" w:lineRule="auto"/>
              <w:ind w:firstLine="240" w:firstLineChars="100"/>
              <w:jc w:val="left"/>
              <w:rPr>
                <w:rFonts w:hint="eastAsia" w:ascii="宋体" w:hAnsi="宋体" w:eastAsiaTheme="minorEastAsia"/>
                <w:sz w:val="24"/>
                <w:lang w:eastAsia="zh-CN"/>
              </w:rPr>
            </w:pPr>
            <w:r>
              <w:rPr>
                <w:rFonts w:hint="eastAsia" w:ascii="宋体" w:hAnsi="宋体"/>
                <w:sz w:val="24"/>
              </w:rPr>
              <w:t>地址：</w:t>
            </w:r>
            <w:r>
              <w:rPr>
                <w:rFonts w:hint="eastAsia" w:ascii="宋体" w:hAnsi="宋体"/>
                <w:sz w:val="24"/>
                <w:lang w:eastAsia="zh-CN"/>
              </w:rPr>
              <w:t>河南省郑州市伏牛路198号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452" w:hRule="atLeast"/>
        </w:trPr>
        <w:tc>
          <w:tcPr>
            <w:tcW w:w="1006"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873"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4ED66620">
            <w:pPr>
              <w:spacing w:line="360" w:lineRule="auto"/>
              <w:rPr>
                <w:rFonts w:ascii="宋体" w:hAnsi="宋体"/>
                <w:color w:val="auto"/>
                <w:sz w:val="24"/>
                <w:highlight w:val="none"/>
              </w:rPr>
            </w:pPr>
            <w:r>
              <w:rPr>
                <w:rFonts w:hint="eastAsia" w:ascii="宋体" w:hAnsi="宋体"/>
                <w:color w:val="auto"/>
                <w:sz w:val="24"/>
                <w:highlight w:val="none"/>
              </w:rPr>
              <w:t>装订要求</w:t>
            </w:r>
            <w:r>
              <w:rPr>
                <w:rFonts w:hint="eastAsia" w:ascii="宋体" w:hAnsi="宋体"/>
                <w:color w:val="auto"/>
                <w:sz w:val="24"/>
                <w:highlight w:val="none"/>
                <w:lang w:val="en-US" w:eastAsia="zh-CN"/>
              </w:rPr>
              <w:t>:</w:t>
            </w: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ascii="宋体" w:hAnsi="宋体"/>
                <w:color w:val="auto"/>
                <w:sz w:val="24"/>
                <w:highlight w:val="none"/>
              </w:rPr>
              <w:t xml:space="preserve"> </w:t>
            </w:r>
            <w:r>
              <w:rPr>
                <w:rFonts w:hint="eastAsia" w:ascii="宋体" w:hAnsi="宋体"/>
                <w:color w:val="auto"/>
                <w:sz w:val="24"/>
                <w:highlight w:val="none"/>
              </w:rPr>
              <w:t>不分册装订；左侧胶装方式装订，装订应牢固、不易拆散和换页，不得采用活页装订。</w:t>
            </w:r>
            <w:r>
              <w:rPr>
                <w:rFonts w:hint="eastAsia" w:ascii="宋体" w:hAnsi="宋体"/>
                <w:b/>
                <w:bCs/>
                <w:color w:val="auto"/>
                <w:sz w:val="24"/>
                <w:highlight w:val="none"/>
              </w:rPr>
              <w:t>建议在书脊上注明</w:t>
            </w:r>
            <w:r>
              <w:rPr>
                <w:rFonts w:hint="eastAsia" w:ascii="宋体" w:hAnsi="宋体"/>
                <w:color w:val="auto"/>
                <w:sz w:val="24"/>
                <w:highlight w:val="none"/>
              </w:rPr>
              <w:t>：项目名称和投标人名称。</w:t>
            </w:r>
          </w:p>
          <w:p w14:paraId="350E120A">
            <w:pPr>
              <w:spacing w:line="360" w:lineRule="auto"/>
              <w:rPr>
                <w:rFonts w:ascii="宋体" w:hAnsi="宋体"/>
                <w:color w:val="auto"/>
                <w:sz w:val="24"/>
                <w:highlight w:val="none"/>
              </w:rPr>
            </w:pPr>
            <w:r>
              <w:rPr>
                <w:rFonts w:hint="eastAsia" w:ascii="宋体" w:hAnsi="宋体"/>
                <w:color w:val="auto"/>
                <w:sz w:val="24"/>
                <w:highlight w:val="none"/>
              </w:rPr>
              <w:t>②</w:t>
            </w:r>
            <w:r>
              <w:rPr>
                <w:rFonts w:ascii="宋体" w:hAnsi="宋体"/>
                <w:color w:val="auto"/>
                <w:sz w:val="24"/>
                <w:highlight w:val="none"/>
              </w:rPr>
              <w:t xml:space="preserve"> </w:t>
            </w:r>
            <w:r>
              <w:rPr>
                <w:rFonts w:hint="eastAsia" w:ascii="宋体" w:hAnsi="宋体"/>
                <w:color w:val="auto"/>
                <w:sz w:val="24"/>
                <w:highlight w:val="none"/>
                <w:lang w:val="en-US" w:eastAsia="zh-CN"/>
              </w:rPr>
              <w:t>公开议价</w:t>
            </w:r>
            <w:r>
              <w:rPr>
                <w:rFonts w:hint="eastAsia" w:ascii="宋体" w:hAnsi="宋体"/>
                <w:color w:val="auto"/>
                <w:sz w:val="24"/>
                <w:highlight w:val="none"/>
              </w:rPr>
              <w:t>响应文件建议采用双面打印。</w:t>
            </w:r>
          </w:p>
          <w:p w14:paraId="775534B3">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③</w:t>
            </w:r>
            <w:r>
              <w:rPr>
                <w:rFonts w:ascii="宋体" w:hAnsi="宋体"/>
                <w:color w:val="auto"/>
                <w:sz w:val="24"/>
                <w:highlight w:val="none"/>
              </w:rPr>
              <w:t xml:space="preserve"> </w:t>
            </w:r>
            <w:r>
              <w:rPr>
                <w:rFonts w:hint="eastAsia" w:ascii="宋体" w:hAnsi="宋体"/>
                <w:color w:val="auto"/>
                <w:sz w:val="24"/>
                <w:highlight w:val="none"/>
                <w:lang w:val="en-US" w:eastAsia="zh-CN"/>
              </w:rPr>
              <w:t>公开议价</w:t>
            </w:r>
            <w:r>
              <w:rPr>
                <w:rFonts w:hint="eastAsia" w:ascii="宋体" w:hAnsi="宋体"/>
                <w:color w:val="auto"/>
                <w:sz w:val="24"/>
                <w:highlight w:val="none"/>
              </w:rPr>
              <w:t>响应文件应编制目录，文件中插入连续页码。</w:t>
            </w:r>
          </w:p>
          <w:p w14:paraId="042D1ADB">
            <w:pPr>
              <w:spacing w:line="360" w:lineRule="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④</w:t>
            </w:r>
            <w:r>
              <w:rPr>
                <w:rFonts w:hint="eastAsia" w:ascii="Times New Roman" w:hAnsi="Times New Roman" w:eastAsia="宋体" w:cs="Times New Roman"/>
                <w:kern w:val="0"/>
                <w:sz w:val="24"/>
                <w:szCs w:val="24"/>
              </w:rPr>
              <w:t>二次报价不能</w:t>
            </w:r>
            <w:r>
              <w:rPr>
                <w:rFonts w:hint="eastAsia" w:ascii="Times New Roman" w:hAnsi="Times New Roman" w:eastAsia="宋体" w:cs="Times New Roman"/>
                <w:kern w:val="0"/>
                <w:sz w:val="24"/>
                <w:szCs w:val="24"/>
                <w:lang w:val="en-US" w:eastAsia="zh-CN"/>
              </w:rPr>
              <w:t>高</w:t>
            </w:r>
            <w:r>
              <w:rPr>
                <w:rFonts w:hint="eastAsia" w:ascii="Times New Roman" w:hAnsi="Times New Roman" w:eastAsia="宋体" w:cs="Times New Roman"/>
                <w:kern w:val="0"/>
                <w:sz w:val="24"/>
                <w:szCs w:val="24"/>
              </w:rPr>
              <w:t>于前一次报价</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最终报价</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统一收取</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不予公开。</w:t>
            </w:r>
          </w:p>
          <w:p w14:paraId="6B4C4493">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color w:val="auto"/>
                <w:sz w:val="24"/>
                <w:highlight w:val="none"/>
                <w:lang w:val="en-US" w:eastAsia="zh-CN"/>
              </w:rPr>
            </w:pP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二次报价</w:t>
            </w:r>
            <w:r>
              <w:rPr>
                <w:rFonts w:hint="eastAsia" w:ascii="Times New Roman" w:hAnsi="Times New Roman" w:eastAsia="宋体" w:cs="Times New Roman"/>
                <w:kern w:val="0"/>
                <w:sz w:val="24"/>
                <w:szCs w:val="24"/>
                <w:lang w:val="en-US" w:eastAsia="zh-CN"/>
              </w:rPr>
              <w:t>表招标议价现场统一发放</w:t>
            </w:r>
            <w:r>
              <w:rPr>
                <w:rFonts w:hint="eastAsia" w:ascii="Times New Roman" w:hAnsi="Times New Roman" w:eastAsia="宋体" w:cs="Times New Roman"/>
                <w:kern w:val="0"/>
                <w:sz w:val="24"/>
                <w:szCs w:val="24"/>
                <w:lang w:eastAsia="zh-CN"/>
              </w:rPr>
              <w:t>）</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006"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873"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河南省直第三人民医院5号楼5</w:t>
            </w:r>
            <w:r>
              <w:rPr>
                <w:rFonts w:hint="eastAsia" w:ascii="宋体" w:hAnsi="宋体"/>
                <w:sz w:val="24"/>
                <w:lang w:eastAsia="zh-CN"/>
              </w:rPr>
              <w:t>楼会议室</w:t>
            </w:r>
          </w:p>
        </w:tc>
      </w:tr>
      <w:tr w14:paraId="74753E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532" w:hRule="atLeast"/>
        </w:trPr>
        <w:tc>
          <w:tcPr>
            <w:tcW w:w="1006" w:type="dxa"/>
            <w:vAlign w:val="center"/>
          </w:tcPr>
          <w:p w14:paraId="4A62E535">
            <w:pPr>
              <w:jc w:val="center"/>
              <w:rPr>
                <w:rFonts w:hint="eastAsia" w:ascii="宋体" w:hAnsi="宋体"/>
                <w:sz w:val="24"/>
                <w:lang w:val="en-US" w:eastAsia="zh-CN"/>
              </w:rPr>
            </w:pPr>
            <w:r>
              <w:rPr>
                <w:rFonts w:hint="eastAsia" w:ascii="宋体" w:hAnsi="宋体"/>
                <w:color w:val="auto"/>
                <w:sz w:val="24"/>
                <w:highlight w:val="none"/>
                <w:lang w:val="en-US" w:eastAsia="zh-CN"/>
              </w:rPr>
              <w:t>4</w:t>
            </w:r>
          </w:p>
        </w:tc>
        <w:tc>
          <w:tcPr>
            <w:tcW w:w="7873" w:type="dxa"/>
            <w:vAlign w:val="center"/>
          </w:tcPr>
          <w:p w14:paraId="62B5D756">
            <w:pPr>
              <w:spacing w:line="360" w:lineRule="auto"/>
              <w:ind w:firstLine="240" w:firstLineChars="100"/>
              <w:jc w:val="left"/>
              <w:rPr>
                <w:rFonts w:hint="eastAsia" w:ascii="宋体" w:hAnsi="宋体"/>
                <w:sz w:val="24"/>
                <w:lang w:eastAsia="zh-CN"/>
              </w:rPr>
            </w:pPr>
            <w:r>
              <w:rPr>
                <w:rFonts w:hint="eastAsia" w:ascii="宋体" w:hAnsi="宋体"/>
                <w:color w:val="auto"/>
                <w:sz w:val="24"/>
                <w:highlight w:val="none"/>
              </w:rPr>
              <w:t>结果公示</w:t>
            </w:r>
            <w:r>
              <w:rPr>
                <w:rFonts w:hint="eastAsia" w:ascii="宋体" w:hAnsi="宋体"/>
                <w:color w:val="auto"/>
                <w:sz w:val="24"/>
                <w:highlight w:val="none"/>
                <w:lang w:eastAsia="zh-CN"/>
              </w:rPr>
              <w:t>：</w:t>
            </w:r>
            <w:r>
              <w:rPr>
                <w:rFonts w:hint="eastAsia" w:ascii="宋体" w:hAnsi="宋体"/>
                <w:color w:val="auto"/>
                <w:sz w:val="24"/>
                <w:highlight w:val="none"/>
              </w:rPr>
              <w:t>在确定中标人后，招标人将成交结果情况在本项目比选公告发布的同一媒介予以公示。</w:t>
            </w:r>
          </w:p>
        </w:tc>
      </w:tr>
    </w:tbl>
    <w:p w14:paraId="37330706">
      <w:pPr>
        <w:widowControl/>
        <w:jc w:val="both"/>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09407B2D">
      <w:pPr>
        <w:pageBreakBefore w:val="0"/>
        <w:widowControl w:val="0"/>
        <w:tabs>
          <w:tab w:val="left" w:pos="1386"/>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一、技术参数</w:t>
      </w:r>
    </w:p>
    <w:p w14:paraId="46B2C979">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数量1台，我院前期已采购武汉奇致激光技术股份有限公司生产的 NBL-I 型强脉冲光治疗仪，用于整复外科临床皮肤疾病治疗及医学美容业务。强脉冲光治疗仪治疗头为设备核心耗材部件，随使用次数增加会出现不可逆的能量衰减，达到额定使用寿命后必须更换，否则将无法保证治疗剂量准确性、临床疗效及患者安全。</w:t>
      </w:r>
    </w:p>
    <w:p w14:paraId="6B235C9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为保障设备软硬件完全兼容、治疗参数一致性、临床使用安全性及原厂售后服务延续性，本次需采购与上述现有 NBL-I 型强脉冲光治疗仪完全匹配的原厂原装治疗头 1 台，继续用于我院整复外科临床强脉冲光治疗业务。</w:t>
      </w:r>
    </w:p>
    <w:p w14:paraId="5459A9BE">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C6C1165">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3D9B9C07">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35073A04">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1B9D464F">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46EFAF2F">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5385A14F">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53136B1">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8A1DF6C">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5DF3579F">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08FF1017">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0B8003F2">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0DCEA714">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3A6CAC6C">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49A5E78">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6CD2E3A6">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1AA5CDC1">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4FF24E81">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17D9DEDF">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3D59AB0">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7E70EFB">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5CE6FA85">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94F3978">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14、配置清单：无</w:t>
      </w:r>
    </w:p>
    <w:p w14:paraId="190593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51533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1.特定资格要求：</w:t>
      </w:r>
    </w:p>
    <w:p w14:paraId="22E2733B">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4CBB1465">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0DA5B7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2359B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否</w:t>
      </w:r>
    </w:p>
    <w:p w14:paraId="1036F8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51303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5.履约保证金：无</w:t>
      </w:r>
    </w:p>
    <w:p w14:paraId="128F38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6.付款方式：</w:t>
      </w:r>
    </w:p>
    <w:p w14:paraId="54159164">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b/>
          <w:bCs/>
          <w:color w:val="000000"/>
          <w:sz w:val="24"/>
        </w:rPr>
      </w:pPr>
      <w:r>
        <w:rPr>
          <w:rFonts w:hint="eastAsia" w:ascii="宋体" w:hAnsi="宋体" w:eastAsia="宋体" w:cs="宋体"/>
          <w:color w:val="0000FF"/>
          <w:sz w:val="21"/>
          <w:szCs w:val="21"/>
        </w:rPr>
        <w:t>6.1．合同签订后，设备交付，使用运行正常，验收合格之后，</w:t>
      </w:r>
      <w:r>
        <w:rPr>
          <w:rFonts w:hint="eastAsia" w:ascii="宋体" w:hAnsi="宋体"/>
          <w:color w:val="000000"/>
          <w:sz w:val="24"/>
        </w:rPr>
        <w:t>并在收到全部相关资料（含本合同、验收单、公司资质、发票等）并办理入库后</w:t>
      </w:r>
      <w:r>
        <w:rPr>
          <w:rFonts w:hint="eastAsia" w:ascii="宋体" w:hAnsi="宋体"/>
          <w:b/>
          <w:color w:val="000000"/>
          <w:sz w:val="24"/>
        </w:rPr>
        <w:t>九个月</w:t>
      </w:r>
      <w:r>
        <w:rPr>
          <w:rFonts w:hint="eastAsia" w:ascii="宋体" w:hAnsi="宋体"/>
          <w:color w:val="000000"/>
          <w:sz w:val="24"/>
        </w:rPr>
        <w:t>，甲方向乙方指定银行账户支付合同总金额的</w:t>
      </w:r>
      <w:r>
        <w:rPr>
          <w:rFonts w:ascii="宋体" w:hAnsi="宋体"/>
          <w:color w:val="000000"/>
          <w:sz w:val="24"/>
          <w:u w:val="single"/>
        </w:rPr>
        <w:t>90</w:t>
      </w:r>
      <w:r>
        <w:rPr>
          <w:rFonts w:hint="eastAsia" w:ascii="宋体" w:hAnsi="宋体"/>
          <w:color w:val="000000"/>
          <w:sz w:val="24"/>
        </w:rPr>
        <w:t>%货款</w:t>
      </w:r>
      <w:r>
        <w:rPr>
          <w:rFonts w:hint="eastAsia" w:ascii="宋体" w:hAnsi="宋体"/>
          <w:b/>
          <w:bCs/>
          <w:color w:val="000000"/>
          <w:sz w:val="24"/>
        </w:rPr>
        <w:t>；</w:t>
      </w:r>
    </w:p>
    <w:p w14:paraId="71042EE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ascii="宋体" w:hAnsi="宋体" w:eastAsia="宋体" w:cs="宋体"/>
          <w:color w:val="0000FF"/>
          <w:sz w:val="21"/>
          <w:szCs w:val="21"/>
        </w:rPr>
        <w:t>6.2．</w:t>
      </w:r>
      <w:r>
        <w:rPr>
          <w:rFonts w:hint="eastAsia" w:ascii="宋体" w:hAnsi="宋体"/>
          <w:bCs/>
          <w:color w:val="000000"/>
          <w:sz w:val="24"/>
        </w:rPr>
        <w:t>剩余</w:t>
      </w:r>
      <w:r>
        <w:rPr>
          <w:rFonts w:ascii="宋体" w:hAnsi="宋体"/>
          <w:bCs/>
          <w:color w:val="000000"/>
          <w:sz w:val="24"/>
        </w:rPr>
        <w:t>合同金额的</w:t>
      </w:r>
      <w:r>
        <w:rPr>
          <w:rFonts w:ascii="宋体" w:hAnsi="宋体"/>
          <w:b/>
          <w:bCs/>
          <w:color w:val="000000"/>
          <w:sz w:val="24"/>
        </w:rPr>
        <w:t>10%</w:t>
      </w:r>
      <w:r>
        <w:rPr>
          <w:rFonts w:ascii="宋体" w:hAnsi="宋体"/>
          <w:bCs/>
          <w:color w:val="000000"/>
          <w:sz w:val="24"/>
        </w:rPr>
        <w:t>货款</w:t>
      </w:r>
      <w:r>
        <w:rPr>
          <w:rFonts w:hint="eastAsia" w:ascii="宋体" w:hAnsi="宋体" w:eastAsia="宋体" w:cs="宋体"/>
          <w:color w:val="0000FF"/>
          <w:sz w:val="21"/>
          <w:szCs w:val="21"/>
        </w:rPr>
        <w:t>，依据响应文件，所承诺的售后服务计划、培训计划等执行到位后，</w:t>
      </w:r>
      <w:r>
        <w:rPr>
          <w:rFonts w:hint="eastAsia" w:ascii="宋体" w:hAnsi="宋体"/>
          <w:bCs/>
          <w:color w:val="000000"/>
          <w:sz w:val="24"/>
        </w:rPr>
        <w:t>设备验收</w:t>
      </w:r>
      <w:r>
        <w:rPr>
          <w:rFonts w:ascii="宋体" w:hAnsi="宋体"/>
          <w:bCs/>
          <w:color w:val="000000"/>
          <w:sz w:val="24"/>
        </w:rPr>
        <w:t>合格</w:t>
      </w:r>
      <w:r>
        <w:rPr>
          <w:rFonts w:hint="eastAsia" w:ascii="宋体" w:hAnsi="宋体"/>
          <w:bCs/>
          <w:color w:val="000000"/>
          <w:sz w:val="24"/>
        </w:rPr>
        <w:t>并正常运行</w:t>
      </w:r>
      <w:r>
        <w:rPr>
          <w:rFonts w:ascii="宋体" w:hAnsi="宋体"/>
          <w:bCs/>
          <w:color w:val="000000"/>
          <w:sz w:val="24"/>
        </w:rPr>
        <w:t>一年后</w:t>
      </w:r>
      <w:r>
        <w:rPr>
          <w:rFonts w:hint="eastAsia" w:ascii="宋体" w:hAnsi="宋体"/>
          <w:bCs/>
          <w:color w:val="000000"/>
          <w:sz w:val="24"/>
        </w:rPr>
        <w:t>的三</w:t>
      </w:r>
      <w:r>
        <w:rPr>
          <w:rFonts w:ascii="宋体" w:hAnsi="宋体"/>
          <w:bCs/>
          <w:color w:val="000000"/>
          <w:sz w:val="24"/>
        </w:rPr>
        <w:t>个月付清</w:t>
      </w:r>
      <w:r>
        <w:rPr>
          <w:rFonts w:hint="eastAsia" w:ascii="宋体" w:hAnsi="宋体"/>
          <w:b/>
          <w:bCs/>
          <w:color w:val="000000"/>
          <w:sz w:val="24"/>
        </w:rPr>
        <w:t>。</w:t>
      </w: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年         月</w:t>
      </w:r>
      <w:r>
        <w:rPr>
          <w:rFonts w:hint="eastAsia" w:asciiTheme="minorEastAsia" w:hAnsiTheme="minorEastAsia"/>
          <w:b/>
          <w:color w:val="auto"/>
          <w:sz w:val="28"/>
          <w:highlight w:val="none"/>
          <w:lang w:val="en-US" w:eastAsia="zh-CN"/>
        </w:rPr>
        <w:t xml:space="preserve">    日</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经会</w:t>
      </w:r>
      <w:r>
        <w:rPr>
          <w:rFonts w:hint="eastAsia" w:ascii="宋体" w:hAnsi="宋体"/>
          <w:color w:val="auto"/>
          <w:sz w:val="24"/>
        </w:rPr>
        <w:t>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24403"/>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河南省直第三人民医院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河南省直第三人民医院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河南省直第三人民医院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49642274"/>
      <w:bookmarkStart w:id="38" w:name="_Toc304219290"/>
      <w:bookmarkStart w:id="39" w:name="_Toc337475887"/>
      <w:bookmarkStart w:id="40" w:name="_Toc337554757"/>
      <w:bookmarkStart w:id="41"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w:t>
      </w:r>
      <w:r>
        <w:rPr>
          <w:rFonts w:hint="eastAsia"/>
          <w:color w:val="auto"/>
          <w:lang w:eastAsia="zh-CN"/>
        </w:rPr>
        <w:t>河南省直第三人民医院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河南省直第三人民医院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765"/>
      <w:bookmarkStart w:id="52" w:name="_Toc4599"/>
      <w:bookmarkStart w:id="53" w:name="_Toc10750"/>
      <w:bookmarkStart w:id="54" w:name="_Toc15867"/>
      <w:bookmarkStart w:id="55" w:name="_Toc29526"/>
      <w:bookmarkStart w:id="56" w:name="_Toc304219331"/>
      <w:bookmarkStart w:id="57" w:name="_Toc337475928"/>
      <w:bookmarkStart w:id="58" w:name="_Toc28583"/>
      <w:bookmarkStart w:id="59" w:name="_Toc337554798"/>
      <w:bookmarkStart w:id="60" w:name="_Toc320878714"/>
      <w:bookmarkStart w:id="61" w:name="_Toc12801"/>
      <w:bookmarkStart w:id="62" w:name="_Toc349642319"/>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ACB31DC"/>
    <w:rsid w:val="0B4C170E"/>
    <w:rsid w:val="0B883800"/>
    <w:rsid w:val="0BFE65A0"/>
    <w:rsid w:val="0C042388"/>
    <w:rsid w:val="0C344DB1"/>
    <w:rsid w:val="0CC36935"/>
    <w:rsid w:val="0DBC62AE"/>
    <w:rsid w:val="0DD74424"/>
    <w:rsid w:val="0E1767B5"/>
    <w:rsid w:val="0E386221"/>
    <w:rsid w:val="0E603A9C"/>
    <w:rsid w:val="0ED879FC"/>
    <w:rsid w:val="0F30730F"/>
    <w:rsid w:val="0F4C5F6E"/>
    <w:rsid w:val="0F4F7355"/>
    <w:rsid w:val="0F8805F1"/>
    <w:rsid w:val="10260301"/>
    <w:rsid w:val="10545A22"/>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262645"/>
    <w:rsid w:val="156B5EB8"/>
    <w:rsid w:val="15A05DC8"/>
    <w:rsid w:val="15E704F3"/>
    <w:rsid w:val="163E3FDF"/>
    <w:rsid w:val="169362CF"/>
    <w:rsid w:val="16C2757B"/>
    <w:rsid w:val="16E62870"/>
    <w:rsid w:val="176639E7"/>
    <w:rsid w:val="178A111E"/>
    <w:rsid w:val="179807F3"/>
    <w:rsid w:val="17E14942"/>
    <w:rsid w:val="17ED7DF3"/>
    <w:rsid w:val="181F682C"/>
    <w:rsid w:val="186D3C10"/>
    <w:rsid w:val="189A2440"/>
    <w:rsid w:val="18C80565"/>
    <w:rsid w:val="18D65F0A"/>
    <w:rsid w:val="18EE17C0"/>
    <w:rsid w:val="19740F65"/>
    <w:rsid w:val="19796E86"/>
    <w:rsid w:val="19AF28C9"/>
    <w:rsid w:val="19F7370F"/>
    <w:rsid w:val="1A052B87"/>
    <w:rsid w:val="1ACD7ED6"/>
    <w:rsid w:val="1AF974AC"/>
    <w:rsid w:val="1B140288"/>
    <w:rsid w:val="1B707FE6"/>
    <w:rsid w:val="1BE04EAA"/>
    <w:rsid w:val="1C84300B"/>
    <w:rsid w:val="1D240024"/>
    <w:rsid w:val="1D324F59"/>
    <w:rsid w:val="1D3C221F"/>
    <w:rsid w:val="1D492314"/>
    <w:rsid w:val="1DB651CD"/>
    <w:rsid w:val="1E0864ED"/>
    <w:rsid w:val="1E114F52"/>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763D61"/>
    <w:rsid w:val="24F85AD9"/>
    <w:rsid w:val="25175F4B"/>
    <w:rsid w:val="251903EC"/>
    <w:rsid w:val="25322951"/>
    <w:rsid w:val="25357778"/>
    <w:rsid w:val="254E2C98"/>
    <w:rsid w:val="25D23219"/>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2608BD"/>
    <w:rsid w:val="314C707A"/>
    <w:rsid w:val="31896E1D"/>
    <w:rsid w:val="31A43590"/>
    <w:rsid w:val="31C2642D"/>
    <w:rsid w:val="31D852DB"/>
    <w:rsid w:val="322B71D7"/>
    <w:rsid w:val="32897C96"/>
    <w:rsid w:val="329E25A7"/>
    <w:rsid w:val="32B875D6"/>
    <w:rsid w:val="32C60858"/>
    <w:rsid w:val="339420B0"/>
    <w:rsid w:val="339C4E66"/>
    <w:rsid w:val="33CC66C0"/>
    <w:rsid w:val="347D3ECE"/>
    <w:rsid w:val="353E6C46"/>
    <w:rsid w:val="36257395"/>
    <w:rsid w:val="36E2410D"/>
    <w:rsid w:val="376F23DA"/>
    <w:rsid w:val="378C4B33"/>
    <w:rsid w:val="37983268"/>
    <w:rsid w:val="380151D1"/>
    <w:rsid w:val="38373869"/>
    <w:rsid w:val="38497F91"/>
    <w:rsid w:val="387F7882"/>
    <w:rsid w:val="388879EB"/>
    <w:rsid w:val="38977A54"/>
    <w:rsid w:val="38D85137"/>
    <w:rsid w:val="39261DF9"/>
    <w:rsid w:val="392E069A"/>
    <w:rsid w:val="395F6BB3"/>
    <w:rsid w:val="39C624C4"/>
    <w:rsid w:val="39D4535A"/>
    <w:rsid w:val="3A17243E"/>
    <w:rsid w:val="3A3156EF"/>
    <w:rsid w:val="3A5A4D1C"/>
    <w:rsid w:val="3A707D5F"/>
    <w:rsid w:val="3A780B15"/>
    <w:rsid w:val="3A8835AE"/>
    <w:rsid w:val="3B115B80"/>
    <w:rsid w:val="3B527E6A"/>
    <w:rsid w:val="3B9A6B59"/>
    <w:rsid w:val="3B9B22A1"/>
    <w:rsid w:val="3BBC42F8"/>
    <w:rsid w:val="3BE63254"/>
    <w:rsid w:val="3BF33F8C"/>
    <w:rsid w:val="3C012383"/>
    <w:rsid w:val="3C9E7EBE"/>
    <w:rsid w:val="3CA21F60"/>
    <w:rsid w:val="3CCA42E6"/>
    <w:rsid w:val="3CF50BF6"/>
    <w:rsid w:val="3D7604D6"/>
    <w:rsid w:val="3D7824A0"/>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2F06635"/>
    <w:rsid w:val="43B32016"/>
    <w:rsid w:val="43F34346"/>
    <w:rsid w:val="4413506B"/>
    <w:rsid w:val="44990651"/>
    <w:rsid w:val="44AF31BA"/>
    <w:rsid w:val="45E93670"/>
    <w:rsid w:val="4636043E"/>
    <w:rsid w:val="46822C95"/>
    <w:rsid w:val="46967A84"/>
    <w:rsid w:val="474F4272"/>
    <w:rsid w:val="47D00F21"/>
    <w:rsid w:val="48091059"/>
    <w:rsid w:val="48166E5A"/>
    <w:rsid w:val="48964506"/>
    <w:rsid w:val="48F03833"/>
    <w:rsid w:val="48F301C0"/>
    <w:rsid w:val="493F4F1D"/>
    <w:rsid w:val="49B52070"/>
    <w:rsid w:val="4A635EFC"/>
    <w:rsid w:val="4AAE67B2"/>
    <w:rsid w:val="4ACC5B61"/>
    <w:rsid w:val="4ADF38D5"/>
    <w:rsid w:val="4AF84C20"/>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02360C"/>
    <w:rsid w:val="541C2CFD"/>
    <w:rsid w:val="54A56AF2"/>
    <w:rsid w:val="54C142D5"/>
    <w:rsid w:val="54CF52F4"/>
    <w:rsid w:val="55AF511E"/>
    <w:rsid w:val="56192E6F"/>
    <w:rsid w:val="563D2F6F"/>
    <w:rsid w:val="56B0590C"/>
    <w:rsid w:val="56C12073"/>
    <w:rsid w:val="56F34258"/>
    <w:rsid w:val="57470035"/>
    <w:rsid w:val="57717733"/>
    <w:rsid w:val="577E46FF"/>
    <w:rsid w:val="578C1A1B"/>
    <w:rsid w:val="57FD73D2"/>
    <w:rsid w:val="58087CBA"/>
    <w:rsid w:val="58327B4D"/>
    <w:rsid w:val="58760348"/>
    <w:rsid w:val="58801965"/>
    <w:rsid w:val="589771D5"/>
    <w:rsid w:val="58B7330C"/>
    <w:rsid w:val="58D75852"/>
    <w:rsid w:val="592C449F"/>
    <w:rsid w:val="59622255"/>
    <w:rsid w:val="598434D7"/>
    <w:rsid w:val="598C499F"/>
    <w:rsid w:val="59C54B5E"/>
    <w:rsid w:val="59C7413C"/>
    <w:rsid w:val="5A6443D1"/>
    <w:rsid w:val="5A825F36"/>
    <w:rsid w:val="5A870A5E"/>
    <w:rsid w:val="5AA31C50"/>
    <w:rsid w:val="5AC621F4"/>
    <w:rsid w:val="5B2625D3"/>
    <w:rsid w:val="5B535A99"/>
    <w:rsid w:val="5C154C6E"/>
    <w:rsid w:val="5C2F28D8"/>
    <w:rsid w:val="5CDD3C76"/>
    <w:rsid w:val="5D3F41E9"/>
    <w:rsid w:val="5D625FE6"/>
    <w:rsid w:val="5DEE17F1"/>
    <w:rsid w:val="5E051601"/>
    <w:rsid w:val="5E10150C"/>
    <w:rsid w:val="5E4C2610"/>
    <w:rsid w:val="5E6E5633"/>
    <w:rsid w:val="5E9D190F"/>
    <w:rsid w:val="5FF321A8"/>
    <w:rsid w:val="604A39D5"/>
    <w:rsid w:val="60CC137A"/>
    <w:rsid w:val="60D3492A"/>
    <w:rsid w:val="6146003C"/>
    <w:rsid w:val="61550FF1"/>
    <w:rsid w:val="616B313C"/>
    <w:rsid w:val="62006A98"/>
    <w:rsid w:val="6229625B"/>
    <w:rsid w:val="624C7731"/>
    <w:rsid w:val="62A72D5C"/>
    <w:rsid w:val="62AB7268"/>
    <w:rsid w:val="63275C4B"/>
    <w:rsid w:val="63CE3967"/>
    <w:rsid w:val="64025D70"/>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1231B1"/>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6D70DC"/>
    <w:rsid w:val="6F7C7E61"/>
    <w:rsid w:val="6FC32402"/>
    <w:rsid w:val="70101719"/>
    <w:rsid w:val="70322F14"/>
    <w:rsid w:val="706F1E6E"/>
    <w:rsid w:val="70A61D92"/>
    <w:rsid w:val="70BA1EAD"/>
    <w:rsid w:val="70F04FAA"/>
    <w:rsid w:val="71220F0F"/>
    <w:rsid w:val="716A72EA"/>
    <w:rsid w:val="718D686E"/>
    <w:rsid w:val="71A60213"/>
    <w:rsid w:val="72852AC3"/>
    <w:rsid w:val="72A34ABD"/>
    <w:rsid w:val="72B365B1"/>
    <w:rsid w:val="73124222"/>
    <w:rsid w:val="733D0C11"/>
    <w:rsid w:val="73B3520F"/>
    <w:rsid w:val="73D72E34"/>
    <w:rsid w:val="74164677"/>
    <w:rsid w:val="742419CC"/>
    <w:rsid w:val="742D2EAA"/>
    <w:rsid w:val="744A79EB"/>
    <w:rsid w:val="745A5618"/>
    <w:rsid w:val="74711953"/>
    <w:rsid w:val="749173C8"/>
    <w:rsid w:val="74B9532E"/>
    <w:rsid w:val="74CF54B9"/>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BA2044"/>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4130</Words>
  <Characters>4279</Characters>
  <Lines>315</Lines>
  <Paragraphs>88</Paragraphs>
  <TotalTime>1</TotalTime>
  <ScaleCrop>false</ScaleCrop>
  <LinksUpToDate>false</LinksUpToDate>
  <CharactersWithSpaces>4765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WPS_1507782215</cp:lastModifiedBy>
  <cp:lastPrinted>2022-03-04T01:40:00Z</cp:lastPrinted>
  <dcterms:modified xsi:type="dcterms:W3CDTF">2026-06-08T03:49:50Z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A2C914B73CCB4371A1EB936B3514BAE0_13</vt:lpwstr>
  </property>
  <property fmtid="{D5CDD505-2E9C-101B-9397-08002B2CF9AE}" pid="4" name="KSOTemplateDocerSaveRecord">
    <vt:lpwstr>eyJoZGlkIjoiMGY2MTgzYzZhMDY4ODYzYjBiY2Q5MTY5NTg1NDg4OGQiLCJ1c2VySWQiOiIzMTIwODc2NTMifQ==</vt:lpwstr>
  </property>
</Properties>
</file>