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附件1</w:t>
      </w:r>
      <w:r>
        <w:rPr>
          <w:rFonts w:hint="eastAsia" w:ascii="宋体" w:hAnsi="宋体" w:cs="宋体"/>
          <w:b/>
          <w:sz w:val="24"/>
          <w:lang w:eastAsia="zh-CN"/>
        </w:rPr>
        <w:t>：</w:t>
      </w:r>
      <w:r>
        <w:rPr>
          <w:rFonts w:hint="eastAsia" w:ascii="宋体" w:hAnsi="宋体" w:cs="宋体"/>
          <w:b/>
          <w:sz w:val="24"/>
        </w:rPr>
        <w:t>基坑安全变形监测及新建建筑物沉降观测项目报价格式</w:t>
      </w:r>
    </w:p>
    <w:tbl>
      <w:tblPr>
        <w:tblStyle w:val="7"/>
        <w:tblpPr w:leftFromText="180" w:rightFromText="180" w:vertAnchor="text" w:horzAnchor="page" w:tblpX="1832" w:tblpY="2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866"/>
        <w:gridCol w:w="1566"/>
        <w:gridCol w:w="1056"/>
        <w:gridCol w:w="726"/>
        <w:gridCol w:w="1127"/>
        <w:gridCol w:w="865"/>
        <w:gridCol w:w="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监测项目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位置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初设费</w:t>
            </w:r>
          </w:p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</w:rPr>
              <w:t>（元/点）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监测点数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监测费</w:t>
            </w:r>
          </w:p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</w:rPr>
              <w:t>（元/点</w:t>
            </w:r>
            <w:r>
              <w:rPr>
                <w:rFonts w:hint="eastAsia"/>
                <w:sz w:val="10"/>
                <w:szCs w:val="10"/>
              </w:rPr>
              <w:t>●</w:t>
            </w:r>
            <w:r>
              <w:rPr>
                <w:rFonts w:hint="eastAsia"/>
              </w:rPr>
              <w:t>次）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监测</w:t>
            </w:r>
          </w:p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次数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综合报</w:t>
            </w:r>
            <w:r>
              <w:rPr>
                <w:rFonts w:hint="eastAsia"/>
                <w:b/>
                <w:bCs/>
                <w:lang w:eastAsia="zh-CN"/>
              </w:rPr>
              <w:t>价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lang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冠梁、坡顶部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水平位移监测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冠梁、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冠梁、坡顶部 竖向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位移监测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冠梁、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深层水平    位移监测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护坡桩内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立柱竖向    位移监测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立柱顶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锚索内力监测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锚端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支撑内力监测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支撑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周边地表、道路竖向位移监测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周边地表、道路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周边建筑物竖向位移、倾斜监测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周边建筑物（构筑物）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周边管线竖向位移监测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周边管线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周边建（构）筑物裂缝、地表裂缝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周边建（构）筑物、道路、地表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水位监测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基坑周边及基坑内部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支护结构、施工状况、周边环境等内容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沉降观测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新建建筑物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3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textAlignment w:val="bottom"/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监测要求：</w:t>
      </w:r>
    </w:p>
    <w:p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ottom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综合报价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依据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设计文件和相关规范要求的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监测次数进行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 w:bidi="ar"/>
        </w:rPr>
        <w:t>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价，为完成基坑监测工作的所有价格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。</w:t>
      </w:r>
    </w:p>
    <w:p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ottom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监测范围符合设计和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《建筑基坑工程监测技术标准》等现行国家规范标准要求。</w:t>
      </w:r>
    </w:p>
    <w:p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ottom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监测项目符合设计和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《建筑基坑工程监测技术标准》等现行国家规范标准要求。</w:t>
      </w:r>
    </w:p>
    <w:p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ottom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监测点位的数量和布置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符合设计图纸和《建筑基坑工程监测技术标准》等现行国家规范标准要求。</w:t>
      </w:r>
    </w:p>
    <w:p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bottom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监测频率：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符合设计图纸和《建筑基坑工程监测技术标准》等现行国家规范标准要求。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bottom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监测方法及精度符合设计及《建筑基坑工程监测技术标准》等现行国家规范标准要求。</w:t>
      </w:r>
    </w:p>
    <w:p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基坑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及支护结构、基坑周边环境监测预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警值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：符合设计图纸及《建筑基坑工程监测技术标准》等现行国家规范标准要求。</w:t>
      </w:r>
    </w:p>
    <w:p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7、监测数据处理与信息反馈符合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设计图纸和《建筑基坑工程监测技术标准》等现行国家规范标准要求。</w:t>
      </w:r>
    </w:p>
    <w:p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、相邻建筑的局部倾斜不得大于0.003。</w:t>
      </w:r>
    </w:p>
    <w:p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、降水勘察期和降水检验前应统测一次自然水位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抽水开始后，在水位未达到设计降水深度以前，每天观测三次水位、水量。</w:t>
      </w:r>
    </w:p>
    <w:p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、当水位己达到设计降水深度，目趋于稳定时，可每天观测一次;</w:t>
      </w:r>
    </w:p>
    <w:p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、在受地表水体补给影响的地区或在雨季时，观测次数宜每日2~3次。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12、从基坑边缘以外3倍开挖深度范围内的需保护的建（构）筑物、地下管线等均应作为监控对象，必要时，尚应扩大监控范围。</w:t>
      </w:r>
    </w:p>
    <w:p>
      <w:pPr>
        <w:pStyle w:val="4"/>
        <w:numPr>
          <w:ilvl w:val="0"/>
          <w:numId w:val="0"/>
        </w:numPr>
        <w:spacing w:line="360" w:lineRule="auto"/>
        <w:ind w:leftChars="1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0" w:chapSep="emDash"/>
          <w:cols w:space="720" w:num="1"/>
          <w:titlePg/>
          <w:rtlGutter w:val="0"/>
          <w:docGrid w:type="lines" w:linePitch="312" w:charSpace="0"/>
        </w:sectPr>
      </w:pPr>
    </w:p>
    <w:p>
      <w:pPr>
        <w:spacing w:line="360" w:lineRule="auto"/>
        <w:rPr>
          <w:rFonts w:hint="eastAsia"/>
          <w:b/>
          <w:bCs/>
          <w:sz w:val="24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4"/>
        </w:rPr>
        <w:t>附件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sz w:val="28"/>
          <w:szCs w:val="28"/>
        </w:rPr>
        <w:t>桩基检测清单</w:t>
      </w:r>
    </w:p>
    <w:p>
      <w:pPr>
        <w:pStyle w:val="4"/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河南省直第三人民医院基坑支护桩检测清单</w:t>
      </w:r>
    </w:p>
    <w:tbl>
      <w:tblPr>
        <w:tblStyle w:val="7"/>
        <w:tblW w:w="0" w:type="auto"/>
        <w:tblInd w:w="-5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665"/>
        <w:gridCol w:w="2490"/>
        <w:gridCol w:w="2055"/>
        <w:gridCol w:w="1171"/>
        <w:gridCol w:w="1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检查内容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检测数量（根）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预应力锚索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锚索抗拔承载能力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三轴搅拌桩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取样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钻孔灌注桩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桩身完整性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宋体" w:hAnsi="宋体" w:eastAsia="宋体" w:cs="Times New Roman"/>
          <w:b/>
          <w:bCs/>
          <w:color w:val="000000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24"/>
          <w:szCs w:val="24"/>
          <w:shd w:val="clear" w:color="auto" w:fill="auto"/>
          <w:lang w:val="en-US" w:eastAsia="zh-CN" w:bidi="ar-SA"/>
        </w:rPr>
        <w:t>备注：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宋体" w:hAnsi="宋体" w:eastAsia="宋体" w:cs="Times New Roman"/>
          <w:b w:val="0"/>
          <w:bCs w:val="0"/>
          <w:color w:val="000000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default" w:ascii="宋体" w:hAnsi="宋体" w:eastAsia="宋体" w:cs="Times New Roman"/>
          <w:b w:val="0"/>
          <w:bCs w:val="0"/>
          <w:color w:val="000000"/>
          <w:kern w:val="2"/>
          <w:sz w:val="24"/>
          <w:szCs w:val="24"/>
          <w:shd w:val="clear" w:color="auto" w:fill="auto"/>
          <w:lang w:val="en-US" w:eastAsia="zh-CN" w:bidi="ar-SA"/>
        </w:rPr>
        <w:t>①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shd w:val="clear" w:color="auto" w:fill="auto"/>
          <w:lang w:val="en-US" w:eastAsia="zh-CN" w:bidi="ar-SA"/>
        </w:rPr>
        <w:t>、预应力锚索抗拔承载能力检测数量：不应少于锚索总数的5%，且同一土层的锚索检测数量不应少于3根。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default" w:ascii="宋体" w:hAnsi="宋体" w:eastAsia="宋体" w:cs="Times New Roman"/>
          <w:b w:val="0"/>
          <w:bCs w:val="0"/>
          <w:color w:val="000000"/>
          <w:kern w:val="2"/>
          <w:sz w:val="24"/>
          <w:szCs w:val="24"/>
          <w:shd w:val="clear" w:color="auto" w:fill="auto"/>
          <w:lang w:val="en-US" w:eastAsia="zh-CN" w:bidi="ar-SA"/>
        </w:rPr>
        <w:t>②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shd w:val="clear" w:color="auto" w:fill="auto"/>
          <w:lang w:val="en-US" w:eastAsia="zh-CN" w:bidi="ar-SA"/>
        </w:rPr>
        <w:t>、三轴搅拌桩钻芯取样数量：不宜少于总桩数的2%，且不应少于3根。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b w:val="0"/>
          <w:bCs w:val="0"/>
          <w:color w:val="000000"/>
          <w:kern w:val="2"/>
          <w:sz w:val="24"/>
          <w:szCs w:val="24"/>
          <w:shd w:val="clear" w:color="auto" w:fill="auto"/>
          <w:lang w:val="en-US" w:eastAsia="zh-CN" w:bidi="ar-SA"/>
        </w:rPr>
        <w:t>③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shd w:val="clear" w:color="auto" w:fill="auto"/>
          <w:lang w:val="en-US" w:eastAsia="zh-CN" w:bidi="ar-SA"/>
        </w:rPr>
        <w:t>、灌注桩检测数量：应采用低应变动测法检测桩身完整性，检测桩数不宜少于总桩数的20%，且不得少于5根。</w:t>
      </w:r>
    </w:p>
    <w:p>
      <w:pPr>
        <w:pStyle w:val="4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附件3：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施工现场周边环境安全评估</w:t>
      </w: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4"/>
        <w:numPr>
          <w:ilvl w:val="0"/>
          <w:numId w:val="0"/>
        </w:numPr>
        <w:ind w:left="2693" w:leftChars="0"/>
        <w:rPr>
          <w:rFonts w:hint="default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562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93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625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评估内容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综合报价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exact"/>
        </w:trPr>
        <w:tc>
          <w:tcPr>
            <w:tcW w:w="93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625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涉及周边环境的专项施工方案是否符合国家强制性标准规范要求，是否影响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周边环境安全</w:t>
            </w:r>
          </w:p>
        </w:tc>
        <w:tc>
          <w:tcPr>
            <w:tcW w:w="1995" w:type="dxa"/>
            <w:vMerge w:val="restart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exact"/>
        </w:trPr>
        <w:tc>
          <w:tcPr>
            <w:tcW w:w="93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625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毗临高压线、高架桥、高大建筑、重要公共建筑及市政基础设施工程的状况</w:t>
            </w:r>
          </w:p>
        </w:tc>
        <w:tc>
          <w:tcPr>
            <w:tcW w:w="1995" w:type="dxa"/>
            <w:vMerge w:val="continue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exact"/>
        </w:trPr>
        <w:tc>
          <w:tcPr>
            <w:tcW w:w="93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625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工程施工对毗邻建筑物、构筑物(含围墙、护坡、挡土墙)的影响</w:t>
            </w:r>
          </w:p>
        </w:tc>
        <w:tc>
          <w:tcPr>
            <w:tcW w:w="1995" w:type="dxa"/>
            <w:vMerge w:val="continue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exact"/>
        </w:trPr>
        <w:tc>
          <w:tcPr>
            <w:tcW w:w="93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625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施工方法对周边建筑物、地下管线、市政道路等公用设施的影响</w:t>
            </w:r>
          </w:p>
        </w:tc>
        <w:tc>
          <w:tcPr>
            <w:tcW w:w="1995" w:type="dxa"/>
            <w:vMerge w:val="continue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exact"/>
        </w:trPr>
        <w:tc>
          <w:tcPr>
            <w:tcW w:w="93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625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靠近水体、油库、地下管线、人防坑道、堤坝、危险品库、军事设施、测量标志的状况</w:t>
            </w:r>
          </w:p>
        </w:tc>
        <w:tc>
          <w:tcPr>
            <w:tcW w:w="1995" w:type="dxa"/>
            <w:vMerge w:val="continue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93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625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桩基施工、深基坑施工、顶管施工、隧道及盾构施工、地下建筑物和施工降水对周边环境的影响</w:t>
            </w:r>
          </w:p>
        </w:tc>
        <w:tc>
          <w:tcPr>
            <w:tcW w:w="1995" w:type="dxa"/>
            <w:vMerge w:val="continue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</w:trPr>
        <w:tc>
          <w:tcPr>
            <w:tcW w:w="93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5625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施工现场的临时设施选址是否合理，且应符合城市环境要求</w:t>
            </w:r>
          </w:p>
        </w:tc>
        <w:tc>
          <w:tcPr>
            <w:tcW w:w="1995" w:type="dxa"/>
            <w:vMerge w:val="continue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exact"/>
        </w:trPr>
        <w:tc>
          <w:tcPr>
            <w:tcW w:w="93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5625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施工现场脚手架、高支模、塔吊、易燃易爆化学品、有毒有害气体等重大危险源对周边建(构)筑物、电缆、通讯、居民、行人、道路、车辆、集贸市场、幼儿园和学校等人员密集场所安全的影响</w:t>
            </w:r>
          </w:p>
        </w:tc>
        <w:tc>
          <w:tcPr>
            <w:tcW w:w="1995" w:type="dxa"/>
            <w:vMerge w:val="continue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exact"/>
        </w:trPr>
        <w:tc>
          <w:tcPr>
            <w:tcW w:w="93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5625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施工中各种粉尘、废气、废水、固体废弃物以及噪声、振动对环境的污染和危害程度</w:t>
            </w:r>
          </w:p>
        </w:tc>
        <w:tc>
          <w:tcPr>
            <w:tcW w:w="1995" w:type="dxa"/>
            <w:vMerge w:val="continue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93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625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其他可能造成严重后果的危险源情况</w:t>
            </w:r>
          </w:p>
        </w:tc>
        <w:tc>
          <w:tcPr>
            <w:tcW w:w="1995" w:type="dxa"/>
            <w:vMerge w:val="continue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93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5625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对施工现场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周边环境进行详细调查、拍照和记录</w:t>
            </w:r>
          </w:p>
        </w:tc>
        <w:tc>
          <w:tcPr>
            <w:tcW w:w="1995" w:type="dxa"/>
            <w:vMerge w:val="continue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0C2C8E"/>
    <w:multiLevelType w:val="singleLevel"/>
    <w:tmpl w:val="EB0C2C8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 w:ascii="方正大标宋简体" w:eastAsia="方正大标宋简体"/>
        <w:b w:val="0"/>
        <w:i w:val="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entative="0">
      <w:start w:val="1"/>
      <w:numFmt w:val="decimal"/>
      <w:pStyle w:val="4"/>
      <w:suff w:val="nothing"/>
      <w:lvlText w:val="    %2、"/>
      <w:lvlJc w:val="left"/>
      <w:pPr>
        <w:ind w:left="2693" w:firstLine="0"/>
      </w:pPr>
      <w:rPr>
        <w:rFonts w:hint="eastAsia" w:ascii="黑体" w:eastAsia="黑体"/>
        <w:b/>
        <w:i w:val="0"/>
        <w:sz w:val="30"/>
        <w:szCs w:val="30"/>
      </w:rPr>
    </w:lvl>
    <w:lvl w:ilvl="2" w:tentative="0">
      <w:start w:val="1"/>
      <w:numFmt w:val="decimal"/>
      <w:suff w:val="nothing"/>
      <w:lvlText w:val="    %2.%3 "/>
      <w:lvlJc w:val="left"/>
      <w:pPr>
        <w:ind w:left="459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suff w:val="nothing"/>
      <w:lvlText w:val="    %2.%3.%4  "/>
      <w:lvlJc w:val="left"/>
      <w:pPr>
        <w:ind w:left="0" w:firstLine="0"/>
      </w:pPr>
      <w:rPr>
        <w:rFonts w:hint="eastAsia" w:ascii="仿宋_GB2312" w:eastAsia="仿宋_GB2312"/>
        <w:b/>
        <w:i w:val="0"/>
        <w:sz w:val="28"/>
        <w:szCs w:val="28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8762B"/>
    <w:rsid w:val="297876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2021-07-22T09:09:00Z</dcterms:created>
  <dc:creator>Leon思念英格兰</dc:creator>
  <cp:lastModifiedBy>Leon思念英格兰</cp:lastModifiedBy>
  <dcterms:modified xsi:type="dcterms:W3CDTF">2021-07-22T09:11:24Z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E367AE1EBBC04E6CBDB5C76B803F319F</vt:lpwstr>
  </property>
</Properties>
</file>